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13A0" w:rsidRDefault="000E18B9">
      <w:pPr>
        <w:widowControl w:val="0"/>
        <w:tabs>
          <w:tab w:val="left" w:pos="1701"/>
          <w:tab w:val="right" w:pos="9923"/>
        </w:tabs>
        <w:spacing w:before="120" w:after="0"/>
        <w:rPr>
          <w:rFonts w:ascii="Arial" w:eastAsia="MS Mincho" w:hAnsi="Arial"/>
          <w:b/>
          <w:sz w:val="24"/>
          <w:szCs w:val="24"/>
          <w:lang w:eastAsia="x-none"/>
        </w:rPr>
      </w:pPr>
      <w:r>
        <w:rPr>
          <w:rFonts w:ascii="Arial" w:eastAsia="MS Mincho" w:hAnsi="Arial"/>
          <w:b/>
          <w:sz w:val="24"/>
          <w:szCs w:val="24"/>
          <w:lang w:eastAsia="x-none"/>
        </w:rPr>
        <w:t>3GPP TSG-RAN WG2 Meeting #109</w:t>
      </w:r>
      <w:r w:rsidR="00900346">
        <w:rPr>
          <w:rFonts w:ascii="Arial" w:eastAsia="MS Mincho" w:hAnsi="Arial"/>
          <w:b/>
          <w:sz w:val="24"/>
          <w:szCs w:val="24"/>
          <w:lang w:eastAsia="x-none"/>
        </w:rPr>
        <w:t>bis-e</w:t>
      </w:r>
      <w:r>
        <w:rPr>
          <w:rFonts w:ascii="Arial" w:eastAsia="MS Mincho" w:hAnsi="Arial"/>
          <w:b/>
          <w:sz w:val="24"/>
          <w:szCs w:val="24"/>
          <w:lang w:eastAsia="x-none"/>
        </w:rPr>
        <w:tab/>
        <w:t>R2-</w:t>
      </w:r>
      <w:r w:rsidR="000E1213" w:rsidRPr="000E1213">
        <w:rPr>
          <w:rFonts w:ascii="Arial" w:eastAsia="MS Mincho" w:hAnsi="Arial"/>
          <w:b/>
          <w:sz w:val="24"/>
          <w:szCs w:val="24"/>
          <w:lang w:eastAsia="x-none"/>
        </w:rPr>
        <w:t>200</w:t>
      </w:r>
      <w:r w:rsidR="004C0F6C">
        <w:rPr>
          <w:rFonts w:ascii="Arial" w:eastAsia="MS Mincho" w:hAnsi="Arial"/>
          <w:b/>
          <w:sz w:val="24"/>
          <w:szCs w:val="24"/>
          <w:lang w:eastAsia="x-none"/>
        </w:rPr>
        <w:t>2902</w:t>
      </w:r>
      <w:bookmarkStart w:id="0" w:name="_GoBack"/>
      <w:bookmarkEnd w:id="0"/>
    </w:p>
    <w:p w:rsidR="001E13A0" w:rsidRDefault="00900346">
      <w:pPr>
        <w:widowControl w:val="0"/>
        <w:tabs>
          <w:tab w:val="left" w:pos="1701"/>
          <w:tab w:val="right" w:pos="9923"/>
        </w:tabs>
        <w:spacing w:before="120" w:after="0"/>
        <w:rPr>
          <w:rFonts w:ascii="Arial" w:eastAsiaTheme="minorEastAsia" w:hAnsi="Arial"/>
          <w:b/>
          <w:sz w:val="24"/>
          <w:szCs w:val="24"/>
          <w:lang w:eastAsia="ko-KR"/>
        </w:rPr>
      </w:pPr>
      <w:r>
        <w:rPr>
          <w:rFonts w:ascii="Arial" w:eastAsia="MS Mincho" w:hAnsi="Arial"/>
          <w:b/>
          <w:sz w:val="24"/>
          <w:szCs w:val="24"/>
          <w:lang w:eastAsia="x-none"/>
        </w:rPr>
        <w:t>Online</w:t>
      </w:r>
      <w:r w:rsidR="000E18B9">
        <w:rPr>
          <w:rFonts w:ascii="Arial" w:eastAsia="MS Mincho" w:hAnsi="Arial"/>
          <w:b/>
          <w:sz w:val="24"/>
          <w:szCs w:val="24"/>
          <w:lang w:eastAsia="x-none"/>
        </w:rPr>
        <w:t>, 2</w:t>
      </w:r>
      <w:r>
        <w:rPr>
          <w:rFonts w:ascii="Arial" w:eastAsia="MS Mincho" w:hAnsi="Arial"/>
          <w:b/>
          <w:sz w:val="24"/>
          <w:szCs w:val="24"/>
          <w:lang w:eastAsia="x-none"/>
        </w:rPr>
        <w:t xml:space="preserve">0th </w:t>
      </w:r>
      <w:r w:rsidR="000E18B9">
        <w:rPr>
          <w:rFonts w:ascii="Arial" w:eastAsia="MS Mincho" w:hAnsi="Arial"/>
          <w:b/>
          <w:sz w:val="24"/>
          <w:szCs w:val="24"/>
          <w:lang w:eastAsia="x-none"/>
        </w:rPr>
        <w:t xml:space="preserve">– </w:t>
      </w:r>
      <w:r>
        <w:rPr>
          <w:rFonts w:ascii="Arial" w:eastAsia="MS Mincho" w:hAnsi="Arial"/>
          <w:b/>
          <w:sz w:val="24"/>
          <w:szCs w:val="24"/>
          <w:lang w:eastAsia="x-none"/>
        </w:rPr>
        <w:t>24th</w:t>
      </w:r>
      <w:r w:rsidR="000E18B9">
        <w:rPr>
          <w:rFonts w:ascii="Arial" w:eastAsia="MS Mincho" w:hAnsi="Arial"/>
          <w:b/>
          <w:sz w:val="24"/>
          <w:szCs w:val="24"/>
          <w:lang w:eastAsia="x-none"/>
        </w:rPr>
        <w:t xml:space="preserve"> </w:t>
      </w:r>
      <w:r>
        <w:rPr>
          <w:rFonts w:ascii="Arial" w:eastAsia="MS Mincho" w:hAnsi="Arial"/>
          <w:b/>
          <w:sz w:val="24"/>
          <w:szCs w:val="24"/>
          <w:lang w:eastAsia="x-none"/>
        </w:rPr>
        <w:t>April</w:t>
      </w:r>
      <w:r w:rsidR="000E18B9">
        <w:rPr>
          <w:rFonts w:ascii="Arial" w:eastAsia="MS Mincho" w:hAnsi="Arial"/>
          <w:b/>
          <w:sz w:val="24"/>
          <w:szCs w:val="24"/>
          <w:lang w:eastAsia="x-none"/>
        </w:rPr>
        <w:t xml:space="preserve"> 2020</w:t>
      </w:r>
      <w:r w:rsidR="000E18B9">
        <w:rPr>
          <w:rFonts w:ascii="Arial" w:eastAsia="MS Mincho" w:hAnsi="Arial"/>
          <w:b/>
          <w:sz w:val="24"/>
          <w:szCs w:val="24"/>
          <w:lang w:eastAsia="x-none"/>
        </w:rPr>
        <w:tab/>
      </w:r>
    </w:p>
    <w:p w:rsidR="001E13A0" w:rsidRPr="00900346" w:rsidRDefault="001E13A0">
      <w:pPr>
        <w:pStyle w:val="CRCoverPage"/>
        <w:tabs>
          <w:tab w:val="right" w:pos="9639"/>
        </w:tabs>
        <w:spacing w:after="0"/>
        <w:rPr>
          <w:rFonts w:eastAsia="맑은 고딕"/>
          <w:b/>
          <w:noProof/>
          <w:sz w:val="24"/>
          <w:lang w:eastAsia="ko-KR"/>
        </w:rPr>
      </w:pPr>
    </w:p>
    <w:p w:rsidR="001E13A0" w:rsidRDefault="000E18B9">
      <w:pPr>
        <w:tabs>
          <w:tab w:val="left" w:pos="1843"/>
        </w:tabs>
        <w:spacing w:after="60" w:line="288" w:lineRule="auto"/>
        <w:jc w:val="both"/>
        <w:rPr>
          <w:rFonts w:ascii="Arial" w:hAnsi="Arial" w:cs="Arial"/>
          <w:b/>
          <w:noProof/>
          <w:sz w:val="28"/>
          <w:szCs w:val="28"/>
          <w:lang w:val="en-US"/>
        </w:rPr>
      </w:pPr>
      <w:r>
        <w:rPr>
          <w:rFonts w:ascii="Arial" w:hAnsi="Arial" w:cs="Arial"/>
          <w:b/>
          <w:noProof/>
          <w:sz w:val="28"/>
          <w:szCs w:val="28"/>
          <w:lang w:val="en-US"/>
        </w:rPr>
        <w:t>Agenda Item</w:t>
      </w:r>
      <w:r>
        <w:rPr>
          <w:rFonts w:ascii="Arial" w:hAnsi="Arial" w:cs="Arial"/>
          <w:b/>
          <w:noProof/>
          <w:sz w:val="28"/>
          <w:szCs w:val="28"/>
          <w:lang w:val="en-US"/>
        </w:rPr>
        <w:tab/>
      </w:r>
      <w:r>
        <w:rPr>
          <w:rFonts w:ascii="Arial" w:hAnsi="Arial" w:cs="Arial"/>
          <w:b/>
          <w:noProof/>
          <w:sz w:val="28"/>
          <w:szCs w:val="28"/>
          <w:lang w:val="en-US"/>
        </w:rPr>
        <w:tab/>
        <w:t>:</w:t>
      </w:r>
      <w:r>
        <w:rPr>
          <w:rFonts w:ascii="Arial" w:hAnsi="Arial" w:cs="Arial"/>
          <w:b/>
          <w:noProof/>
          <w:sz w:val="28"/>
          <w:szCs w:val="28"/>
          <w:lang w:val="en-US"/>
        </w:rPr>
        <w:tab/>
      </w:r>
      <w:r>
        <w:rPr>
          <w:rFonts w:ascii="Arial" w:hAnsi="Arial" w:cs="Arial"/>
          <w:b/>
          <w:sz w:val="28"/>
          <w:szCs w:val="28"/>
          <w:lang w:val="it-IT" w:eastAsia="ko-KR"/>
        </w:rPr>
        <w:t>6</w:t>
      </w:r>
      <w:r>
        <w:rPr>
          <w:rFonts w:ascii="Arial" w:hAnsi="Arial" w:cs="Arial" w:hint="eastAsia"/>
          <w:b/>
          <w:sz w:val="28"/>
          <w:szCs w:val="28"/>
          <w:lang w:val="it-IT" w:eastAsia="ko-KR"/>
        </w:rPr>
        <w:t>.</w:t>
      </w:r>
      <w:r>
        <w:rPr>
          <w:rFonts w:ascii="Arial" w:hAnsi="Arial" w:cs="Arial"/>
          <w:b/>
          <w:sz w:val="28"/>
          <w:szCs w:val="28"/>
          <w:lang w:val="it-IT" w:eastAsia="ko-KR"/>
        </w:rPr>
        <w:t>9.3.</w:t>
      </w:r>
      <w:r w:rsidR="00BF40E5">
        <w:rPr>
          <w:rFonts w:ascii="Arial" w:hAnsi="Arial" w:cs="Arial"/>
          <w:b/>
          <w:sz w:val="28"/>
          <w:szCs w:val="28"/>
          <w:lang w:val="it-IT" w:eastAsia="ko-KR"/>
        </w:rPr>
        <w:t>3</w:t>
      </w:r>
    </w:p>
    <w:p w:rsidR="001E13A0" w:rsidRDefault="000E18B9">
      <w:pPr>
        <w:tabs>
          <w:tab w:val="left" w:pos="1843"/>
        </w:tabs>
        <w:spacing w:after="60" w:line="288" w:lineRule="auto"/>
        <w:jc w:val="both"/>
        <w:rPr>
          <w:rFonts w:ascii="Arial" w:hAnsi="Arial" w:cs="Arial"/>
          <w:b/>
          <w:noProof/>
          <w:sz w:val="28"/>
          <w:szCs w:val="28"/>
          <w:lang w:val="en-US"/>
        </w:rPr>
      </w:pPr>
      <w:r>
        <w:rPr>
          <w:rFonts w:ascii="Arial" w:hAnsi="Arial" w:cs="Arial"/>
          <w:b/>
          <w:noProof/>
          <w:sz w:val="28"/>
          <w:szCs w:val="28"/>
          <w:lang w:val="en-US"/>
        </w:rPr>
        <w:t>Source</w:t>
      </w:r>
      <w:r>
        <w:rPr>
          <w:rFonts w:ascii="Arial" w:hAnsi="Arial" w:cs="Arial"/>
          <w:b/>
          <w:noProof/>
          <w:sz w:val="28"/>
          <w:szCs w:val="28"/>
          <w:lang w:val="en-US"/>
        </w:rPr>
        <w:tab/>
      </w:r>
      <w:r>
        <w:rPr>
          <w:rFonts w:ascii="Arial" w:hAnsi="Arial" w:cs="Arial"/>
          <w:b/>
          <w:noProof/>
          <w:sz w:val="28"/>
          <w:szCs w:val="28"/>
          <w:lang w:val="en-US"/>
        </w:rPr>
        <w:tab/>
        <w:t>:</w:t>
      </w:r>
      <w:r>
        <w:rPr>
          <w:rFonts w:ascii="Arial" w:hAnsi="Arial" w:cs="Arial"/>
          <w:b/>
          <w:noProof/>
          <w:sz w:val="28"/>
          <w:szCs w:val="28"/>
          <w:lang w:val="en-US"/>
        </w:rPr>
        <w:tab/>
        <w:t>LG Electronics Inc.</w:t>
      </w:r>
    </w:p>
    <w:p w:rsidR="001E13A0" w:rsidRDefault="000E18B9">
      <w:pPr>
        <w:tabs>
          <w:tab w:val="left" w:pos="1843"/>
        </w:tabs>
        <w:spacing w:after="60" w:line="288" w:lineRule="auto"/>
        <w:jc w:val="both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>
        <w:rPr>
          <w:rFonts w:ascii="Arial" w:hAnsi="Arial" w:cs="Arial"/>
          <w:b/>
          <w:noProof/>
          <w:sz w:val="28"/>
          <w:szCs w:val="28"/>
          <w:lang w:val="en-US"/>
        </w:rPr>
        <w:t>Title</w:t>
      </w:r>
      <w:r>
        <w:rPr>
          <w:rFonts w:ascii="Arial" w:hAnsi="Arial" w:cs="Arial"/>
          <w:b/>
          <w:noProof/>
          <w:sz w:val="28"/>
          <w:szCs w:val="28"/>
          <w:lang w:val="en-US"/>
        </w:rPr>
        <w:tab/>
      </w:r>
      <w:r>
        <w:rPr>
          <w:rFonts w:ascii="Arial" w:hAnsi="Arial" w:cs="Arial"/>
          <w:b/>
          <w:noProof/>
          <w:sz w:val="28"/>
          <w:szCs w:val="28"/>
          <w:lang w:val="en-US"/>
        </w:rPr>
        <w:tab/>
        <w:t>:</w:t>
      </w:r>
      <w:r>
        <w:rPr>
          <w:rFonts w:ascii="Arial" w:hAnsi="Arial" w:cs="Arial"/>
          <w:b/>
          <w:noProof/>
          <w:sz w:val="28"/>
          <w:szCs w:val="28"/>
          <w:lang w:val="en-US"/>
        </w:rPr>
        <w:tab/>
      </w:r>
      <w:r w:rsidR="00BF40E5" w:rsidRPr="00BF40E5">
        <w:rPr>
          <w:rFonts w:ascii="Arial" w:hAnsi="Arial" w:cs="Arial"/>
          <w:b/>
          <w:noProof/>
          <w:sz w:val="28"/>
          <w:szCs w:val="28"/>
          <w:lang w:val="en-US" w:eastAsia="ko-KR"/>
        </w:rPr>
        <w:t>Consideration on CHO Capability</w:t>
      </w:r>
    </w:p>
    <w:p w:rsidR="001E13A0" w:rsidRDefault="000E18B9">
      <w:pPr>
        <w:tabs>
          <w:tab w:val="left" w:pos="1843"/>
        </w:tabs>
        <w:spacing w:after="60" w:line="288" w:lineRule="auto"/>
        <w:jc w:val="both"/>
        <w:rPr>
          <w:rFonts w:ascii="Arial" w:hAnsi="Arial" w:cs="Arial"/>
          <w:b/>
          <w:noProof/>
          <w:sz w:val="28"/>
          <w:szCs w:val="28"/>
          <w:lang w:val="en-US"/>
        </w:rPr>
      </w:pPr>
      <w:r>
        <w:rPr>
          <w:rFonts w:ascii="Arial" w:hAnsi="Arial" w:cs="Arial"/>
          <w:b/>
          <w:noProof/>
          <w:sz w:val="28"/>
          <w:szCs w:val="28"/>
          <w:lang w:val="en-US"/>
        </w:rPr>
        <w:t>Document for</w:t>
      </w:r>
      <w:r>
        <w:rPr>
          <w:rFonts w:ascii="Arial" w:hAnsi="Arial" w:cs="Arial"/>
          <w:b/>
          <w:noProof/>
          <w:sz w:val="28"/>
          <w:szCs w:val="28"/>
          <w:lang w:val="en-US"/>
        </w:rPr>
        <w:tab/>
      </w:r>
      <w:r>
        <w:rPr>
          <w:rFonts w:ascii="Arial" w:hAnsi="Arial" w:cs="Arial"/>
          <w:b/>
          <w:noProof/>
          <w:sz w:val="28"/>
          <w:szCs w:val="28"/>
          <w:lang w:val="en-US"/>
        </w:rPr>
        <w:tab/>
        <w:t>:</w:t>
      </w:r>
      <w:r>
        <w:rPr>
          <w:rFonts w:ascii="Arial" w:hAnsi="Arial" w:cs="Arial"/>
          <w:b/>
          <w:noProof/>
          <w:sz w:val="28"/>
          <w:szCs w:val="28"/>
          <w:lang w:val="en-US"/>
        </w:rPr>
        <w:tab/>
        <w:t>Discussion and Decision</w:t>
      </w:r>
    </w:p>
    <w:p w:rsidR="001E13A0" w:rsidRDefault="000E18B9">
      <w:pPr>
        <w:pStyle w:val="1"/>
        <w:rPr>
          <w:rFonts w:ascii="Times New Roman" w:hAnsi="Times New Roman"/>
          <w:lang w:val="en-US" w:eastAsia="ko-KR"/>
        </w:rPr>
      </w:pPr>
      <w:r>
        <w:rPr>
          <w:rFonts w:hint="eastAsia"/>
          <w:lang w:val="en-US" w:eastAsia="ko-KR"/>
        </w:rPr>
        <w:t>1. Introduction</w:t>
      </w:r>
    </w:p>
    <w:p w:rsidR="001E13A0" w:rsidRDefault="000E18B9">
      <w:pPr>
        <w:rPr>
          <w:lang w:eastAsia="ko-KR"/>
        </w:rPr>
      </w:pPr>
      <w:r>
        <w:rPr>
          <w:lang w:eastAsia="ko-KR"/>
        </w:rPr>
        <w:t xml:space="preserve">In this contribution, </w:t>
      </w:r>
      <w:r w:rsidR="001A32B1">
        <w:rPr>
          <w:lang w:eastAsia="ko-KR"/>
        </w:rPr>
        <w:t xml:space="preserve">for Rel-16, </w:t>
      </w:r>
      <w:r w:rsidRPr="00B161E4">
        <w:rPr>
          <w:lang w:eastAsia="ko-KR"/>
        </w:rPr>
        <w:t xml:space="preserve">we discuss </w:t>
      </w:r>
      <w:r w:rsidR="0046249D" w:rsidRPr="00B161E4">
        <w:rPr>
          <w:lang w:eastAsia="ko-KR"/>
        </w:rPr>
        <w:t>CHO capability</w:t>
      </w:r>
      <w:r w:rsidR="001A32B1" w:rsidRPr="00B161E4">
        <w:rPr>
          <w:lang w:eastAsia="ko-KR"/>
        </w:rPr>
        <w:t xml:space="preserve"> </w:t>
      </w:r>
      <w:r w:rsidRPr="00B161E4">
        <w:rPr>
          <w:lang w:eastAsia="ko-KR"/>
        </w:rPr>
        <w:t>issue</w:t>
      </w:r>
      <w:r w:rsidR="00E37D25" w:rsidRPr="00B161E4">
        <w:rPr>
          <w:lang w:eastAsia="ko-KR"/>
        </w:rPr>
        <w:t xml:space="preserve"> </w:t>
      </w:r>
      <w:r w:rsidR="001A32B1" w:rsidRPr="00B161E4">
        <w:rPr>
          <w:lang w:eastAsia="ko-KR"/>
        </w:rPr>
        <w:t>whether there are further points to be specified</w:t>
      </w:r>
      <w:r w:rsidR="0046249D" w:rsidRPr="00B161E4">
        <w:rPr>
          <w:lang w:eastAsia="ko-KR"/>
        </w:rPr>
        <w:t xml:space="preserve"> </w:t>
      </w:r>
      <w:r w:rsidR="00B161E4" w:rsidRPr="00B161E4">
        <w:rPr>
          <w:lang w:eastAsia="ko-KR"/>
        </w:rPr>
        <w:t xml:space="preserve">especially </w:t>
      </w:r>
      <w:r w:rsidR="0046249D" w:rsidRPr="00B161E4">
        <w:rPr>
          <w:lang w:eastAsia="ko-KR"/>
        </w:rPr>
        <w:t xml:space="preserve">based on </w:t>
      </w:r>
      <w:r w:rsidR="00B161E4" w:rsidRPr="00B161E4">
        <w:rPr>
          <w:lang w:eastAsia="ko-KR"/>
        </w:rPr>
        <w:t>FFS</w:t>
      </w:r>
      <w:r w:rsidRPr="00B161E4">
        <w:rPr>
          <w:lang w:eastAsia="ko-KR"/>
        </w:rPr>
        <w:t>.</w:t>
      </w:r>
    </w:p>
    <w:p w:rsidR="001E13A0" w:rsidRDefault="000E18B9">
      <w:pPr>
        <w:pStyle w:val="1"/>
        <w:spacing w:line="300" w:lineRule="atLeast"/>
        <w:rPr>
          <w:color w:val="000000"/>
          <w:lang w:eastAsia="ko-KR"/>
        </w:rPr>
      </w:pPr>
      <w:r>
        <w:rPr>
          <w:rFonts w:hint="eastAsia"/>
          <w:lang w:val="en-US" w:eastAsia="ko-KR"/>
        </w:rPr>
        <w:t>2</w:t>
      </w:r>
      <w:r>
        <w:rPr>
          <w:lang w:val="en-US"/>
        </w:rPr>
        <w:t xml:space="preserve">. </w:t>
      </w:r>
      <w:r>
        <w:rPr>
          <w:rFonts w:hint="eastAsia"/>
          <w:lang w:val="en-US" w:eastAsia="ko-KR"/>
        </w:rPr>
        <w:t>Discussion</w:t>
      </w:r>
    </w:p>
    <w:p w:rsidR="00320F61" w:rsidRPr="00320F61" w:rsidRDefault="00320F61" w:rsidP="00320F61">
      <w:pPr>
        <w:rPr>
          <w:bCs/>
          <w:lang w:eastAsia="ko-KR"/>
        </w:rPr>
      </w:pPr>
      <w:r>
        <w:rPr>
          <w:bCs/>
          <w:lang w:eastAsia="ko-KR"/>
        </w:rPr>
        <w:t xml:space="preserve">For Rel-16 CHO capability, RAN2 discussed 4 components to specify capability information but 2 components are still FFS i.e. </w:t>
      </w:r>
      <w:r w:rsidRPr="00320F61">
        <w:rPr>
          <w:bCs/>
          <w:lang w:eastAsia="ko-KR"/>
        </w:rPr>
        <w:t>Maximum candidate cells the UE can support</w:t>
      </w:r>
      <w:r>
        <w:rPr>
          <w:bCs/>
          <w:lang w:eastAsia="ko-KR"/>
        </w:rPr>
        <w:t xml:space="preserve">, and </w:t>
      </w:r>
      <w:r w:rsidRPr="00320F61">
        <w:rPr>
          <w:bCs/>
          <w:lang w:eastAsia="ko-KR"/>
        </w:rPr>
        <w:t>support of 2 trigger events for one execution condition</w:t>
      </w:r>
      <w:r>
        <w:rPr>
          <w:bCs/>
          <w:lang w:eastAsia="ko-KR"/>
        </w:rPr>
        <w:t>.</w:t>
      </w:r>
      <w:r w:rsidR="00B17250">
        <w:rPr>
          <w:bCs/>
          <w:lang w:eastAsia="ko-KR"/>
        </w:rPr>
        <w:t xml:space="preserve"> </w:t>
      </w:r>
    </w:p>
    <w:p w:rsidR="00B17250" w:rsidRPr="00B17250" w:rsidRDefault="00B17250" w:rsidP="00B17250">
      <w:pPr>
        <w:pStyle w:val="2"/>
        <w:spacing w:line="300" w:lineRule="atLeast"/>
        <w:rPr>
          <w:lang w:val="en-US" w:eastAsia="ko-KR"/>
        </w:rPr>
      </w:pPr>
      <w:r>
        <w:rPr>
          <w:lang w:val="en-US" w:eastAsia="ko-KR"/>
        </w:rPr>
        <w:t xml:space="preserve">2.1 </w:t>
      </w:r>
      <w:r w:rsidRPr="00B17250">
        <w:rPr>
          <w:rFonts w:hint="eastAsia"/>
          <w:lang w:val="en-US" w:eastAsia="ko-KR"/>
        </w:rPr>
        <w:t>Capabili</w:t>
      </w:r>
      <w:r w:rsidRPr="00B17250">
        <w:rPr>
          <w:lang w:val="en-US" w:eastAsia="ko-KR"/>
        </w:rPr>
        <w:t xml:space="preserve">ty for </w:t>
      </w:r>
      <w:r>
        <w:rPr>
          <w:sz w:val="36"/>
          <w:lang w:val="en-US" w:eastAsia="ko-KR"/>
        </w:rPr>
        <w:t>m</w:t>
      </w:r>
      <w:r w:rsidRPr="00B17250">
        <w:rPr>
          <w:sz w:val="36"/>
          <w:lang w:val="en-US" w:eastAsia="ko-KR"/>
        </w:rPr>
        <w:t>aximum candidate cells</w:t>
      </w:r>
    </w:p>
    <w:p w:rsidR="005A03F8" w:rsidRDefault="00CC578D" w:rsidP="005A03F8">
      <w:pPr>
        <w:rPr>
          <w:bCs/>
          <w:lang w:eastAsia="ko-KR"/>
        </w:rPr>
      </w:pPr>
      <w:r>
        <w:rPr>
          <w:bCs/>
          <w:lang w:eastAsia="ko-KR"/>
        </w:rPr>
        <w:t>I</w:t>
      </w:r>
      <w:r w:rsidR="00C20274">
        <w:rPr>
          <w:rFonts w:hint="eastAsia"/>
          <w:bCs/>
          <w:lang w:eastAsia="ko-KR"/>
        </w:rPr>
        <w:t xml:space="preserve">n the </w:t>
      </w:r>
      <w:r w:rsidR="00C20274">
        <w:rPr>
          <w:bCs/>
          <w:lang w:eastAsia="ko-KR"/>
        </w:rPr>
        <w:t>RAN2#109 meeting [1], RAN2 agreed that the UE can support at most 8 candidate cells for CHO configuration as below</w:t>
      </w:r>
      <w:r w:rsidR="005A03F8">
        <w:rPr>
          <w:bCs/>
          <w:lang w:eastAsia="ko-KR"/>
        </w:rPr>
        <w:t xml:space="preserve">. But it is still FFS whether UE should be able to indicate the maximum number of candidate cells it supports, e.g. the value less than 8.  </w:t>
      </w:r>
    </w:p>
    <w:p w:rsidR="00C20274" w:rsidRDefault="002C4DE2" w:rsidP="00A27F60">
      <w:pPr>
        <w:rPr>
          <w:bCs/>
          <w:lang w:eastAsia="ko-KR"/>
        </w:rPr>
      </w:pPr>
      <w:r>
        <w:rPr>
          <w:bCs/>
          <w:lang w:eastAsia="ko-KR"/>
        </w:rPr>
        <w:t xml:space="preserve">In our view, this capability information for </w:t>
      </w:r>
      <w:r w:rsidRPr="00B161E4">
        <w:rPr>
          <w:bCs/>
          <w:lang w:eastAsia="ko-KR"/>
        </w:rPr>
        <w:t>maximum candidate cells is not essential. This is because the UE already measures multiple frequencies</w:t>
      </w:r>
      <w:r>
        <w:rPr>
          <w:bCs/>
          <w:lang w:eastAsia="ko-KR"/>
        </w:rPr>
        <w:t xml:space="preserve"> and report multiple neighbour cells</w:t>
      </w:r>
      <w:r w:rsidRPr="00B161E4">
        <w:rPr>
          <w:bCs/>
          <w:lang w:eastAsia="ko-KR"/>
        </w:rPr>
        <w:t xml:space="preserve">. </w:t>
      </w:r>
      <w:r>
        <w:rPr>
          <w:bCs/>
          <w:lang w:eastAsia="ko-KR"/>
        </w:rPr>
        <w:t>Considering the maximum number of inter-frequency to be measured is 8, the UE is capable to evaluate multiple candidate cells even though all candidate cells are on different inter frequencies. Moreover</w:t>
      </w:r>
      <w:r w:rsidRPr="00B161E4">
        <w:rPr>
          <w:bCs/>
          <w:lang w:eastAsia="ko-KR"/>
        </w:rPr>
        <w:t xml:space="preserve">, since the maximum </w:t>
      </w:r>
      <w:r>
        <w:rPr>
          <w:bCs/>
          <w:lang w:eastAsia="ko-KR"/>
        </w:rPr>
        <w:t>number of cell to be reported is 8</w:t>
      </w:r>
      <w:r w:rsidRPr="00B161E4">
        <w:rPr>
          <w:bCs/>
          <w:lang w:eastAsia="ko-KR"/>
        </w:rPr>
        <w:t xml:space="preserve">, the UE is </w:t>
      </w:r>
      <w:r>
        <w:rPr>
          <w:bCs/>
          <w:lang w:eastAsia="ko-KR"/>
        </w:rPr>
        <w:t xml:space="preserve">also </w:t>
      </w:r>
      <w:r w:rsidRPr="00B161E4">
        <w:rPr>
          <w:bCs/>
          <w:lang w:eastAsia="ko-KR"/>
        </w:rPr>
        <w:t xml:space="preserve">already capable to evaluate multiple candidate cells </w:t>
      </w:r>
      <w:r>
        <w:rPr>
          <w:bCs/>
          <w:lang w:eastAsia="ko-KR"/>
        </w:rPr>
        <w:t>even if</w:t>
      </w:r>
      <w:r w:rsidRPr="005047A0">
        <w:rPr>
          <w:bCs/>
          <w:lang w:eastAsia="ko-KR"/>
        </w:rPr>
        <w:t xml:space="preserve"> </w:t>
      </w:r>
      <w:r>
        <w:rPr>
          <w:bCs/>
          <w:lang w:eastAsia="ko-KR"/>
        </w:rPr>
        <w:t>all candidate cells are on intra-frequency</w:t>
      </w:r>
      <w:r w:rsidRPr="00B161E4">
        <w:rPr>
          <w:bCs/>
          <w:lang w:eastAsia="ko-KR"/>
        </w:rPr>
        <w:t xml:space="preserve">. With </w:t>
      </w:r>
      <w:r>
        <w:rPr>
          <w:bCs/>
          <w:lang w:eastAsia="ko-KR"/>
        </w:rPr>
        <w:t xml:space="preserve">the </w:t>
      </w:r>
      <w:r w:rsidRPr="00B161E4">
        <w:rPr>
          <w:bCs/>
          <w:lang w:eastAsia="ko-KR"/>
        </w:rPr>
        <w:t>above reasons,</w:t>
      </w:r>
      <w:r>
        <w:rPr>
          <w:bCs/>
          <w:lang w:eastAsia="ko-KR"/>
        </w:rPr>
        <w:t xml:space="preserve"> in the current specification,</w:t>
      </w:r>
      <w:r w:rsidRPr="00B161E4">
        <w:rPr>
          <w:bCs/>
          <w:lang w:eastAsia="ko-KR"/>
        </w:rPr>
        <w:t xml:space="preserve"> this capability information doesn’t have new things compared to the legacy measurement related capabilities, we</w:t>
      </w:r>
      <w:r>
        <w:rPr>
          <w:bCs/>
          <w:lang w:eastAsia="ko-KR"/>
        </w:rPr>
        <w:t xml:space="preserve"> think the capability information for maximum candidate cells isn’t needed.</w:t>
      </w:r>
    </w:p>
    <w:p w:rsidR="000B55F6" w:rsidRDefault="000B55F6" w:rsidP="00A27F60">
      <w:pPr>
        <w:rPr>
          <w:bCs/>
          <w:lang w:eastAsia="ko-KR"/>
        </w:rPr>
      </w:pPr>
      <w:r>
        <w:rPr>
          <w:rFonts w:hint="eastAsia"/>
          <w:b/>
          <w:bCs/>
          <w:lang w:eastAsia="ko-KR"/>
        </w:rPr>
        <w:t>Propo</w:t>
      </w:r>
      <w:r>
        <w:rPr>
          <w:b/>
          <w:bCs/>
          <w:lang w:eastAsia="ko-KR"/>
        </w:rPr>
        <w:t>sal 1</w:t>
      </w:r>
      <w:r w:rsidR="00CC578D">
        <w:rPr>
          <w:b/>
          <w:bCs/>
          <w:lang w:eastAsia="ko-KR"/>
        </w:rPr>
        <w:t>: No c</w:t>
      </w:r>
      <w:r>
        <w:rPr>
          <w:b/>
          <w:bCs/>
          <w:lang w:eastAsia="ko-KR"/>
        </w:rPr>
        <w:t xml:space="preserve">apability information for maximum candidate cells </w:t>
      </w:r>
      <w:r w:rsidR="00CC578D">
        <w:rPr>
          <w:b/>
          <w:bCs/>
          <w:lang w:eastAsia="ko-KR"/>
        </w:rPr>
        <w:t xml:space="preserve">is </w:t>
      </w:r>
      <w:r>
        <w:rPr>
          <w:b/>
          <w:bCs/>
          <w:lang w:eastAsia="ko-KR"/>
        </w:rPr>
        <w:t>needed.</w:t>
      </w:r>
    </w:p>
    <w:p w:rsidR="00C71B8C" w:rsidRDefault="00C20274" w:rsidP="00A27F60">
      <w:pPr>
        <w:rPr>
          <w:bCs/>
          <w:lang w:eastAsia="ko-KR"/>
        </w:rPr>
      </w:pPr>
      <w:r>
        <w:rPr>
          <w:bCs/>
          <w:lang w:eastAsia="ko-KR"/>
        </w:rPr>
        <w:t xml:space="preserve"> </w:t>
      </w:r>
    </w:p>
    <w:p w:rsidR="00F07F4B" w:rsidRPr="001E461E" w:rsidRDefault="00F07F4B" w:rsidP="001E461E">
      <w:pPr>
        <w:pStyle w:val="2"/>
        <w:spacing w:line="300" w:lineRule="atLeast"/>
        <w:rPr>
          <w:lang w:val="en-US" w:eastAsia="ko-KR"/>
        </w:rPr>
      </w:pPr>
      <w:r>
        <w:rPr>
          <w:lang w:val="en-US" w:eastAsia="ko-KR"/>
        </w:rPr>
        <w:t xml:space="preserve">2.2 </w:t>
      </w:r>
      <w:r w:rsidRPr="00B17250">
        <w:rPr>
          <w:rFonts w:hint="eastAsia"/>
          <w:lang w:val="en-US" w:eastAsia="ko-KR"/>
        </w:rPr>
        <w:t>Capabili</w:t>
      </w:r>
      <w:r w:rsidRPr="00B17250">
        <w:rPr>
          <w:lang w:val="en-US" w:eastAsia="ko-KR"/>
        </w:rPr>
        <w:t xml:space="preserve">ty for </w:t>
      </w:r>
      <w:r w:rsidRPr="00F07F4B">
        <w:rPr>
          <w:lang w:val="en-US" w:eastAsia="ko-KR"/>
        </w:rPr>
        <w:t>2 trigger events for one execution condition</w:t>
      </w:r>
    </w:p>
    <w:p w:rsidR="00E8101B" w:rsidRDefault="001E461E">
      <w:pPr>
        <w:rPr>
          <w:bCs/>
          <w:lang w:eastAsia="ko-KR"/>
        </w:rPr>
      </w:pPr>
      <w:r>
        <w:rPr>
          <w:rFonts w:hint="eastAsia"/>
          <w:bCs/>
          <w:lang w:eastAsia="ko-KR"/>
        </w:rPr>
        <w:t xml:space="preserve">We think </w:t>
      </w:r>
      <w:r>
        <w:rPr>
          <w:bCs/>
          <w:lang w:eastAsia="ko-KR"/>
        </w:rPr>
        <w:t xml:space="preserve">this </w:t>
      </w:r>
      <w:r w:rsidR="00CC578D">
        <w:rPr>
          <w:bCs/>
          <w:lang w:eastAsia="ko-KR"/>
        </w:rPr>
        <w:t xml:space="preserve">feature </w:t>
      </w:r>
      <w:r>
        <w:rPr>
          <w:bCs/>
          <w:lang w:eastAsia="ko-KR"/>
        </w:rPr>
        <w:t xml:space="preserve">should be optional. This is because configuring multiple trigger events </w:t>
      </w:r>
      <w:r w:rsidR="00CC578D">
        <w:rPr>
          <w:bCs/>
          <w:lang w:eastAsia="ko-KR"/>
        </w:rPr>
        <w:t>for CHO</w:t>
      </w:r>
      <w:r>
        <w:rPr>
          <w:bCs/>
          <w:lang w:eastAsia="ko-KR"/>
        </w:rPr>
        <w:t xml:space="preserve"> is </w:t>
      </w:r>
      <w:r w:rsidR="00CC578D">
        <w:rPr>
          <w:bCs/>
          <w:lang w:eastAsia="ko-KR"/>
        </w:rPr>
        <w:t xml:space="preserve">not always required but </w:t>
      </w:r>
      <w:r>
        <w:rPr>
          <w:bCs/>
          <w:lang w:eastAsia="ko-KR"/>
        </w:rPr>
        <w:t xml:space="preserve">only </w:t>
      </w:r>
      <w:r w:rsidR="00CC578D">
        <w:rPr>
          <w:bCs/>
          <w:lang w:eastAsia="ko-KR"/>
        </w:rPr>
        <w:t xml:space="preserve">configured </w:t>
      </w:r>
      <w:r>
        <w:rPr>
          <w:bCs/>
          <w:lang w:eastAsia="ko-KR"/>
        </w:rPr>
        <w:t xml:space="preserve">for </w:t>
      </w:r>
      <w:r w:rsidR="00CC578D">
        <w:rPr>
          <w:bCs/>
          <w:lang w:eastAsia="ko-KR"/>
        </w:rPr>
        <w:t xml:space="preserve">limited cases, e.g. when </w:t>
      </w:r>
      <w:r>
        <w:rPr>
          <w:bCs/>
          <w:lang w:eastAsia="ko-KR"/>
        </w:rPr>
        <w:t>more reliabl</w:t>
      </w:r>
      <w:r w:rsidR="00CC578D">
        <w:rPr>
          <w:bCs/>
          <w:lang w:eastAsia="ko-KR"/>
        </w:rPr>
        <w:t>e</w:t>
      </w:r>
      <w:r>
        <w:rPr>
          <w:bCs/>
          <w:lang w:eastAsia="ko-KR"/>
        </w:rPr>
        <w:t xml:space="preserve"> HO </w:t>
      </w:r>
      <w:r w:rsidR="00CC578D">
        <w:rPr>
          <w:bCs/>
          <w:lang w:eastAsia="ko-KR"/>
        </w:rPr>
        <w:t>execution is necessary</w:t>
      </w:r>
      <w:r>
        <w:rPr>
          <w:bCs/>
          <w:lang w:eastAsia="ko-KR"/>
        </w:rPr>
        <w:t xml:space="preserve">. Without </w:t>
      </w:r>
      <w:r w:rsidR="00CC578D">
        <w:rPr>
          <w:bCs/>
          <w:lang w:eastAsia="ko-KR"/>
        </w:rPr>
        <w:t xml:space="preserve">enabling </w:t>
      </w:r>
      <w:r>
        <w:rPr>
          <w:bCs/>
          <w:lang w:eastAsia="ko-KR"/>
        </w:rPr>
        <w:t xml:space="preserve">this multiple trigger configuration, </w:t>
      </w:r>
      <w:r w:rsidR="00CC578D">
        <w:rPr>
          <w:bCs/>
          <w:lang w:eastAsia="ko-KR"/>
        </w:rPr>
        <w:t>CHO can be configured and executed. That is</w:t>
      </w:r>
      <w:r>
        <w:rPr>
          <w:bCs/>
          <w:lang w:eastAsia="ko-KR"/>
        </w:rPr>
        <w:t xml:space="preserve">, this capability is not essential for CHO. </w:t>
      </w:r>
    </w:p>
    <w:p w:rsidR="001E13A0" w:rsidRDefault="005F738A">
      <w:pPr>
        <w:rPr>
          <w:bCs/>
          <w:lang w:eastAsia="ko-KR"/>
        </w:rPr>
      </w:pPr>
      <w:r>
        <w:rPr>
          <w:bCs/>
          <w:lang w:eastAsia="ko-KR"/>
        </w:rPr>
        <w:t xml:space="preserve">Moreover, considering </w:t>
      </w:r>
      <w:r w:rsidR="00CC578D">
        <w:rPr>
          <w:bCs/>
          <w:lang w:eastAsia="ko-KR"/>
        </w:rPr>
        <w:t xml:space="preserve">the potential of applying CHO for other </w:t>
      </w:r>
      <w:r>
        <w:rPr>
          <w:bCs/>
          <w:lang w:eastAsia="ko-KR"/>
        </w:rPr>
        <w:t>type</w:t>
      </w:r>
      <w:r w:rsidR="00CC578D">
        <w:rPr>
          <w:bCs/>
          <w:lang w:eastAsia="ko-KR"/>
        </w:rPr>
        <w:t>s</w:t>
      </w:r>
      <w:r>
        <w:rPr>
          <w:bCs/>
          <w:lang w:eastAsia="ko-KR"/>
        </w:rPr>
        <w:t xml:space="preserve"> of UEs</w:t>
      </w:r>
      <w:r w:rsidR="003852B5">
        <w:rPr>
          <w:bCs/>
          <w:lang w:eastAsia="ko-KR"/>
        </w:rPr>
        <w:t>,</w:t>
      </w:r>
      <w:r>
        <w:rPr>
          <w:bCs/>
          <w:lang w:eastAsia="ko-KR"/>
        </w:rPr>
        <w:t xml:space="preserve"> </w:t>
      </w:r>
      <w:r w:rsidR="00CC578D">
        <w:rPr>
          <w:bCs/>
          <w:lang w:eastAsia="ko-KR"/>
        </w:rPr>
        <w:t xml:space="preserve">e.g. </w:t>
      </w:r>
      <w:r>
        <w:rPr>
          <w:bCs/>
          <w:lang w:eastAsia="ko-KR"/>
        </w:rPr>
        <w:t>for NTN or low-cost</w:t>
      </w:r>
      <w:r w:rsidR="00CC578D">
        <w:rPr>
          <w:bCs/>
          <w:lang w:eastAsia="ko-KR"/>
        </w:rPr>
        <w:t xml:space="preserve"> UEs</w:t>
      </w:r>
      <w:r>
        <w:rPr>
          <w:bCs/>
          <w:lang w:eastAsia="ko-KR"/>
        </w:rPr>
        <w:t xml:space="preserve">, it may </w:t>
      </w:r>
      <w:r w:rsidR="00CC578D">
        <w:rPr>
          <w:bCs/>
          <w:lang w:eastAsia="ko-KR"/>
        </w:rPr>
        <w:t xml:space="preserve">be burdensome for those UE to support multiple trigger events when it needs to use </w:t>
      </w:r>
      <w:r w:rsidR="003852B5">
        <w:rPr>
          <w:bCs/>
          <w:lang w:eastAsia="ko-KR"/>
        </w:rPr>
        <w:t>CHO.</w:t>
      </w:r>
      <w:r w:rsidR="003852B5">
        <w:rPr>
          <w:rFonts w:hint="eastAsia"/>
          <w:bCs/>
          <w:lang w:eastAsia="ko-KR"/>
        </w:rPr>
        <w:t xml:space="preserve"> </w:t>
      </w:r>
      <w:r w:rsidR="00CC578D">
        <w:rPr>
          <w:bCs/>
          <w:lang w:eastAsia="ko-KR"/>
        </w:rPr>
        <w:t xml:space="preserve"> </w:t>
      </w:r>
    </w:p>
    <w:p w:rsidR="003852B5" w:rsidRPr="005F738A" w:rsidRDefault="00CC578D">
      <w:pPr>
        <w:rPr>
          <w:bCs/>
          <w:lang w:eastAsia="ko-KR"/>
        </w:rPr>
      </w:pPr>
      <w:r>
        <w:rPr>
          <w:bCs/>
          <w:lang w:eastAsia="ko-KR"/>
        </w:rPr>
        <w:t>In summary</w:t>
      </w:r>
      <w:r w:rsidR="003852B5">
        <w:rPr>
          <w:bCs/>
          <w:lang w:eastAsia="ko-KR"/>
        </w:rPr>
        <w:t xml:space="preserve">, we think </w:t>
      </w:r>
      <w:r>
        <w:rPr>
          <w:bCs/>
          <w:lang w:eastAsia="ko-KR"/>
        </w:rPr>
        <w:t xml:space="preserve">the capability of supporting multiple trigger events </w:t>
      </w:r>
      <w:r w:rsidR="003852B5">
        <w:rPr>
          <w:bCs/>
          <w:lang w:eastAsia="ko-KR"/>
        </w:rPr>
        <w:t xml:space="preserve">should be </w:t>
      </w:r>
      <w:r>
        <w:rPr>
          <w:bCs/>
          <w:lang w:eastAsia="ko-KR"/>
        </w:rPr>
        <w:t xml:space="preserve">optional and </w:t>
      </w:r>
      <w:r w:rsidR="003852B5">
        <w:rPr>
          <w:bCs/>
          <w:lang w:eastAsia="ko-KR"/>
        </w:rPr>
        <w:t>separated from the CHO</w:t>
      </w:r>
      <w:r>
        <w:rPr>
          <w:bCs/>
          <w:lang w:eastAsia="ko-KR"/>
        </w:rPr>
        <w:t xml:space="preserve">-support capability.  </w:t>
      </w:r>
    </w:p>
    <w:p w:rsidR="00E37D25" w:rsidRDefault="00E37D25">
      <w:pPr>
        <w:rPr>
          <w:b/>
          <w:bCs/>
          <w:lang w:eastAsia="ko-KR"/>
        </w:rPr>
      </w:pPr>
      <w:r>
        <w:rPr>
          <w:rFonts w:hint="eastAsia"/>
          <w:b/>
          <w:bCs/>
          <w:lang w:eastAsia="ko-KR"/>
        </w:rPr>
        <w:t>Propo</w:t>
      </w:r>
      <w:r>
        <w:rPr>
          <w:b/>
          <w:bCs/>
          <w:lang w:eastAsia="ko-KR"/>
        </w:rPr>
        <w:t>sal</w:t>
      </w:r>
      <w:r w:rsidR="003852B5">
        <w:rPr>
          <w:b/>
          <w:bCs/>
          <w:lang w:eastAsia="ko-KR"/>
        </w:rPr>
        <w:t xml:space="preserve"> 2</w:t>
      </w:r>
      <w:r>
        <w:rPr>
          <w:b/>
          <w:bCs/>
          <w:lang w:eastAsia="ko-KR"/>
        </w:rPr>
        <w:t xml:space="preserve">: </w:t>
      </w:r>
      <w:r w:rsidR="00C3573B">
        <w:rPr>
          <w:b/>
          <w:bCs/>
          <w:lang w:eastAsia="ko-KR"/>
        </w:rPr>
        <w:t xml:space="preserve">The capability of supporting </w:t>
      </w:r>
      <w:r w:rsidR="003852B5">
        <w:rPr>
          <w:b/>
          <w:bCs/>
          <w:lang w:eastAsia="ko-KR"/>
        </w:rPr>
        <w:t>multiple</w:t>
      </w:r>
      <w:r w:rsidR="003852B5" w:rsidRPr="003852B5">
        <w:rPr>
          <w:b/>
          <w:bCs/>
          <w:lang w:eastAsia="ko-KR"/>
        </w:rPr>
        <w:t xml:space="preserve"> trigger events for one execution condition</w:t>
      </w:r>
      <w:r w:rsidR="003852B5">
        <w:rPr>
          <w:b/>
          <w:bCs/>
          <w:lang w:eastAsia="ko-KR"/>
        </w:rPr>
        <w:t xml:space="preserve"> is specified as an optional</w:t>
      </w:r>
      <w:r w:rsidR="00C3573B">
        <w:rPr>
          <w:b/>
          <w:bCs/>
          <w:lang w:eastAsia="ko-KR"/>
        </w:rPr>
        <w:t>, separated from CHO-support capability indication.</w:t>
      </w:r>
    </w:p>
    <w:p w:rsidR="00CB0AE8" w:rsidRDefault="00CB0AE8">
      <w:pPr>
        <w:rPr>
          <w:bCs/>
          <w:lang w:eastAsia="ko-KR"/>
        </w:rPr>
      </w:pPr>
    </w:p>
    <w:p w:rsidR="001E13A0" w:rsidRDefault="000E18B9">
      <w:pPr>
        <w:pStyle w:val="1"/>
        <w:spacing w:line="300" w:lineRule="atLeast"/>
        <w:rPr>
          <w:noProof/>
          <w:lang w:val="en-US" w:eastAsia="ko-KR"/>
        </w:rPr>
      </w:pPr>
      <w:r>
        <w:rPr>
          <w:rFonts w:eastAsia="맑은 고딕" w:hint="eastAsia"/>
          <w:lang w:val="en-US" w:eastAsia="ko-KR"/>
        </w:rPr>
        <w:lastRenderedPageBreak/>
        <w:t>3</w:t>
      </w:r>
      <w:r>
        <w:rPr>
          <w:rFonts w:eastAsia="맑은 고딕"/>
          <w:lang w:val="en-US" w:eastAsia="ko-KR"/>
        </w:rPr>
        <w:t>.</w:t>
      </w:r>
      <w:r>
        <w:rPr>
          <w:noProof/>
          <w:lang w:val="en-US"/>
        </w:rPr>
        <w:t xml:space="preserve"> </w:t>
      </w:r>
      <w:r>
        <w:rPr>
          <w:rFonts w:hint="eastAsia"/>
          <w:noProof/>
          <w:lang w:val="en-US" w:eastAsia="ko-KR"/>
        </w:rPr>
        <w:t>Conclusion</w:t>
      </w:r>
    </w:p>
    <w:p w:rsidR="001E13A0" w:rsidRDefault="000E18B9">
      <w:pPr>
        <w:rPr>
          <w:lang w:eastAsia="ko-KR"/>
        </w:rPr>
      </w:pPr>
      <w:r>
        <w:rPr>
          <w:lang w:eastAsia="ko-KR"/>
        </w:rPr>
        <w:t>In this contribution, we have the following conclusion:</w:t>
      </w:r>
    </w:p>
    <w:p w:rsidR="003852B5" w:rsidRDefault="006B4BD0" w:rsidP="003852B5">
      <w:pPr>
        <w:rPr>
          <w:bCs/>
          <w:lang w:eastAsia="ko-KR"/>
        </w:rPr>
      </w:pPr>
      <w:r>
        <w:rPr>
          <w:rFonts w:hint="eastAsia"/>
          <w:b/>
          <w:bCs/>
          <w:lang w:eastAsia="ko-KR"/>
        </w:rPr>
        <w:t>Propo</w:t>
      </w:r>
      <w:r>
        <w:rPr>
          <w:b/>
          <w:bCs/>
          <w:lang w:eastAsia="ko-KR"/>
        </w:rPr>
        <w:t>sal 1: Capability information for maximum candidate cells are not needed.</w:t>
      </w:r>
    </w:p>
    <w:p w:rsidR="00C3573B" w:rsidRDefault="00C3573B" w:rsidP="00C3573B">
      <w:pPr>
        <w:rPr>
          <w:b/>
          <w:bCs/>
          <w:lang w:eastAsia="ko-KR"/>
        </w:rPr>
      </w:pPr>
      <w:r>
        <w:rPr>
          <w:rFonts w:hint="eastAsia"/>
          <w:b/>
          <w:bCs/>
          <w:lang w:eastAsia="ko-KR"/>
        </w:rPr>
        <w:t>Propo</w:t>
      </w:r>
      <w:r>
        <w:rPr>
          <w:b/>
          <w:bCs/>
          <w:lang w:eastAsia="ko-KR"/>
        </w:rPr>
        <w:t>sal 2: The capability of supporting multiple</w:t>
      </w:r>
      <w:r w:rsidRPr="003852B5">
        <w:rPr>
          <w:b/>
          <w:bCs/>
          <w:lang w:eastAsia="ko-KR"/>
        </w:rPr>
        <w:t xml:space="preserve"> trigger events for one execution condition</w:t>
      </w:r>
      <w:r>
        <w:rPr>
          <w:b/>
          <w:bCs/>
          <w:lang w:eastAsia="ko-KR"/>
        </w:rPr>
        <w:t xml:space="preserve"> is specified as an optional, separated from CHO-support capability indication.</w:t>
      </w:r>
    </w:p>
    <w:p w:rsidR="0052633A" w:rsidRDefault="0052633A" w:rsidP="00E37D25">
      <w:pPr>
        <w:rPr>
          <w:bCs/>
          <w:lang w:eastAsia="ko-KR"/>
        </w:rPr>
      </w:pPr>
    </w:p>
    <w:p w:rsidR="001E13A0" w:rsidRDefault="000E18B9">
      <w:pPr>
        <w:pStyle w:val="1"/>
        <w:spacing w:line="300" w:lineRule="atLeast"/>
        <w:rPr>
          <w:noProof/>
          <w:lang w:val="en-US" w:eastAsia="ko-KR"/>
        </w:rPr>
      </w:pPr>
      <w:r>
        <w:rPr>
          <w:rFonts w:hint="eastAsia"/>
          <w:noProof/>
          <w:lang w:val="en-US" w:eastAsia="ko-KR"/>
        </w:rPr>
        <w:t>4</w:t>
      </w:r>
      <w:r>
        <w:rPr>
          <w:noProof/>
          <w:lang w:val="en-US" w:eastAsia="ko-KR"/>
        </w:rPr>
        <w:t>. Reference</w:t>
      </w:r>
    </w:p>
    <w:p w:rsidR="00900346" w:rsidRDefault="000E18B9">
      <w:pPr>
        <w:rPr>
          <w:lang w:val="en-US" w:eastAsia="ko-KR"/>
        </w:rPr>
      </w:pPr>
      <w:r>
        <w:rPr>
          <w:rFonts w:hint="eastAsia"/>
          <w:lang w:val="en-US" w:eastAsia="ko-KR"/>
        </w:rPr>
        <w:t xml:space="preserve">[1] </w:t>
      </w:r>
      <w:bookmarkStart w:id="1" w:name="_Hlk21950795"/>
      <w:r w:rsidR="001A32B1">
        <w:rPr>
          <w:lang w:val="en-US" w:eastAsia="ko-KR"/>
        </w:rPr>
        <w:t xml:space="preserve">R2-2001661 </w:t>
      </w:r>
      <w:r w:rsidR="001A32B1">
        <w:t xml:space="preserve">Minutes </w:t>
      </w:r>
      <w:r w:rsidR="001A32B1" w:rsidRPr="00F16F30">
        <w:t>LTE legacy, LTE TEI16 and NR/LTE Rel-16 Mobility</w:t>
      </w:r>
      <w:r w:rsidR="001A32B1">
        <w:t xml:space="preserve"> topics, </w:t>
      </w:r>
      <w:r w:rsidR="001A32B1">
        <w:rPr>
          <w:lang w:val="en-US" w:eastAsia="ko-KR"/>
        </w:rPr>
        <w:t>Vice Chairman (Nokia)</w:t>
      </w:r>
    </w:p>
    <w:bookmarkEnd w:id="1"/>
    <w:p w:rsidR="0046249D" w:rsidRDefault="0046249D" w:rsidP="001A32B1">
      <w:pPr>
        <w:sectPr w:rsidR="0046249D">
          <w:footerReference w:type="even" r:id="rId8"/>
          <w:footerReference w:type="default" r:id="rId9"/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pgNumType w:start="1"/>
          <w:cols w:space="720"/>
          <w:docGrid w:linePitch="272"/>
        </w:sectPr>
      </w:pPr>
    </w:p>
    <w:p w:rsidR="0046249D" w:rsidRDefault="0046249D" w:rsidP="0046249D">
      <w:pPr>
        <w:pStyle w:val="1"/>
        <w:spacing w:line="300" w:lineRule="atLeast"/>
        <w:rPr>
          <w:noProof/>
          <w:lang w:val="en-US" w:eastAsia="ko-KR"/>
        </w:rPr>
      </w:pPr>
      <w:r>
        <w:rPr>
          <w:noProof/>
          <w:lang w:val="en-US" w:eastAsia="ko-KR"/>
        </w:rPr>
        <w:lastRenderedPageBreak/>
        <w:t xml:space="preserve">5. </w:t>
      </w:r>
      <w:r>
        <w:rPr>
          <w:rFonts w:hint="eastAsia"/>
          <w:noProof/>
          <w:lang w:val="en-US" w:eastAsia="ko-KR"/>
        </w:rPr>
        <w:t>Appendix</w:t>
      </w:r>
    </w:p>
    <w:p w:rsidR="0046249D" w:rsidRPr="0046249D" w:rsidRDefault="00320F61" w:rsidP="0046249D">
      <w:pPr>
        <w:rPr>
          <w:lang w:val="en-US" w:eastAsia="ko-KR"/>
        </w:rPr>
      </w:pPr>
      <w:r>
        <w:rPr>
          <w:rFonts w:hint="eastAsia"/>
          <w:lang w:val="en-US" w:eastAsia="ko-KR"/>
        </w:rPr>
        <w:t>RAN2 UE feature list for Mobility enhancement is referenced by th</w:t>
      </w:r>
      <w:r>
        <w:rPr>
          <w:lang w:val="en-US" w:eastAsia="ko-KR"/>
        </w:rPr>
        <w:t xml:space="preserve">e discussion </w:t>
      </w:r>
      <w:r w:rsidRPr="00320F61">
        <w:rPr>
          <w:lang w:val="en-US" w:eastAsia="ko-KR"/>
        </w:rPr>
        <w:t>of [AT109e][211]</w:t>
      </w:r>
      <w:r>
        <w:rPr>
          <w:lang w:val="en-US" w:eastAsia="ko-KR"/>
        </w:rPr>
        <w:t>, R2-</w:t>
      </w:r>
      <w:r w:rsidRPr="00320F61">
        <w:rPr>
          <w:lang w:val="en-US" w:eastAsia="ko-KR"/>
        </w:rPr>
        <w:t>2001727</w:t>
      </w:r>
      <w:r>
        <w:rPr>
          <w:lang w:val="en-US" w:eastAsia="ko-KR"/>
        </w:rPr>
        <w:t>. For readability, some parts are merged or removed.</w:t>
      </w:r>
    </w:p>
    <w:p w:rsidR="0046249D" w:rsidRDefault="0046249D" w:rsidP="0046249D">
      <w:pPr>
        <w:pStyle w:val="2"/>
        <w:rPr>
          <w:lang w:val="en-US"/>
        </w:rPr>
      </w:pPr>
      <w:r>
        <w:rPr>
          <w:lang w:val="en-US"/>
        </w:rPr>
        <w:t>R</w:t>
      </w:r>
      <w:r w:rsidRPr="00CC1C7B">
        <w:rPr>
          <w:lang w:val="en-US"/>
        </w:rPr>
        <w:t>AN2 UE feature list on NR mobility enhancement</w:t>
      </w:r>
    </w:p>
    <w:p w:rsidR="00CB65E9" w:rsidRPr="00CB65E9" w:rsidRDefault="00CB65E9" w:rsidP="00CB65E9">
      <w:pPr>
        <w:rPr>
          <w:lang w:val="en-US"/>
        </w:rPr>
      </w:pPr>
    </w:p>
    <w:tbl>
      <w:tblPr>
        <w:tblpPr w:leftFromText="142" w:rightFromText="142" w:vertAnchor="text" w:tblpX="-714" w:tblpY="1"/>
        <w:tblOverlap w:val="never"/>
        <w:tblW w:w="160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709"/>
        <w:gridCol w:w="998"/>
        <w:gridCol w:w="6370"/>
        <w:gridCol w:w="858"/>
        <w:gridCol w:w="1276"/>
        <w:gridCol w:w="709"/>
        <w:gridCol w:w="709"/>
        <w:gridCol w:w="851"/>
        <w:gridCol w:w="1276"/>
        <w:gridCol w:w="1133"/>
      </w:tblGrid>
      <w:tr w:rsidR="00C9266D" w:rsidTr="00CB65E9">
        <w:trPr>
          <w:trHeight w:val="20"/>
        </w:trPr>
        <w:tc>
          <w:tcPr>
            <w:tcW w:w="1129" w:type="dxa"/>
            <w:shd w:val="clear" w:color="auto" w:fill="auto"/>
          </w:tcPr>
          <w:p w:rsidR="00C9266D" w:rsidRPr="00C9266D" w:rsidRDefault="00C9266D" w:rsidP="00CB65E9">
            <w:pPr>
              <w:pStyle w:val="TAH"/>
              <w:rPr>
                <w:rFonts w:cs="Arial"/>
              </w:rPr>
            </w:pPr>
            <w:r w:rsidRPr="00C9266D">
              <w:rPr>
                <w:rFonts w:cs="Arial"/>
              </w:rPr>
              <w:t>Features</w:t>
            </w:r>
          </w:p>
        </w:tc>
        <w:tc>
          <w:tcPr>
            <w:tcW w:w="709" w:type="dxa"/>
            <w:shd w:val="clear" w:color="auto" w:fill="auto"/>
          </w:tcPr>
          <w:p w:rsidR="00C9266D" w:rsidRPr="00C9266D" w:rsidRDefault="00C9266D" w:rsidP="00CB65E9">
            <w:pPr>
              <w:pStyle w:val="TAH"/>
              <w:rPr>
                <w:rFonts w:cs="Arial"/>
              </w:rPr>
            </w:pPr>
            <w:r w:rsidRPr="00C9266D">
              <w:rPr>
                <w:rFonts w:cs="Arial"/>
              </w:rPr>
              <w:t>Index</w:t>
            </w:r>
          </w:p>
        </w:tc>
        <w:tc>
          <w:tcPr>
            <w:tcW w:w="998" w:type="dxa"/>
            <w:shd w:val="clear" w:color="auto" w:fill="auto"/>
          </w:tcPr>
          <w:p w:rsidR="00C9266D" w:rsidRPr="00C9266D" w:rsidRDefault="00C9266D" w:rsidP="00CB65E9">
            <w:pPr>
              <w:pStyle w:val="TAH"/>
              <w:rPr>
                <w:rFonts w:cs="Arial"/>
              </w:rPr>
            </w:pPr>
            <w:r w:rsidRPr="00C9266D">
              <w:rPr>
                <w:rFonts w:cs="Arial"/>
              </w:rPr>
              <w:t>Feature group</w:t>
            </w:r>
          </w:p>
        </w:tc>
        <w:tc>
          <w:tcPr>
            <w:tcW w:w="6370" w:type="dxa"/>
            <w:shd w:val="clear" w:color="auto" w:fill="auto"/>
          </w:tcPr>
          <w:p w:rsidR="00C9266D" w:rsidRPr="00C9266D" w:rsidRDefault="00C9266D" w:rsidP="00CB65E9">
            <w:pPr>
              <w:pStyle w:val="TAH"/>
              <w:rPr>
                <w:rFonts w:cs="Arial"/>
              </w:rPr>
            </w:pPr>
            <w:r w:rsidRPr="00C9266D">
              <w:rPr>
                <w:rFonts w:cs="Arial"/>
              </w:rPr>
              <w:t>Components</w:t>
            </w:r>
          </w:p>
        </w:tc>
        <w:tc>
          <w:tcPr>
            <w:tcW w:w="858" w:type="dxa"/>
            <w:shd w:val="clear" w:color="auto" w:fill="auto"/>
          </w:tcPr>
          <w:p w:rsidR="00C9266D" w:rsidRPr="00C9266D" w:rsidRDefault="00C9266D" w:rsidP="00CB65E9">
            <w:pPr>
              <w:pStyle w:val="TAH"/>
              <w:rPr>
                <w:rFonts w:cs="Arial"/>
                <w:lang w:val="en-US"/>
              </w:rPr>
            </w:pPr>
            <w:r w:rsidRPr="00C9266D">
              <w:rPr>
                <w:rFonts w:cs="Arial"/>
                <w:lang w:val="en-US"/>
              </w:rPr>
              <w:t>Need for the gNB to know if the feature is supported</w:t>
            </w:r>
          </w:p>
        </w:tc>
        <w:tc>
          <w:tcPr>
            <w:tcW w:w="1276" w:type="dxa"/>
            <w:shd w:val="clear" w:color="auto" w:fill="auto"/>
          </w:tcPr>
          <w:p w:rsidR="00C9266D" w:rsidRPr="00C9266D" w:rsidRDefault="00C9266D" w:rsidP="00CB65E9">
            <w:pPr>
              <w:pStyle w:val="TAN"/>
              <w:ind w:left="0" w:firstLine="0"/>
              <w:rPr>
                <w:rFonts w:cs="Arial"/>
                <w:b/>
                <w:lang w:val="en-US"/>
              </w:rPr>
            </w:pPr>
            <w:r w:rsidRPr="00C9266D">
              <w:rPr>
                <w:rFonts w:cs="Arial"/>
                <w:b/>
                <w:lang w:val="en-US"/>
              </w:rPr>
              <w:t>Type</w:t>
            </w:r>
          </w:p>
          <w:p w:rsidR="00C9266D" w:rsidRPr="00C9266D" w:rsidRDefault="00C9266D" w:rsidP="00CB65E9">
            <w:pPr>
              <w:pStyle w:val="TAN"/>
              <w:ind w:left="0" w:firstLine="0"/>
              <w:rPr>
                <w:rFonts w:cs="Arial"/>
                <w:b/>
                <w:lang w:val="en-US"/>
              </w:rPr>
            </w:pPr>
          </w:p>
        </w:tc>
        <w:tc>
          <w:tcPr>
            <w:tcW w:w="709" w:type="dxa"/>
            <w:shd w:val="clear" w:color="auto" w:fill="auto"/>
          </w:tcPr>
          <w:p w:rsidR="00C9266D" w:rsidRPr="00C9266D" w:rsidRDefault="00C9266D" w:rsidP="00CB65E9">
            <w:pPr>
              <w:pStyle w:val="TAH"/>
              <w:rPr>
                <w:rFonts w:cs="Arial"/>
                <w:lang w:val="en-US"/>
              </w:rPr>
            </w:pPr>
            <w:r w:rsidRPr="00C9266D">
              <w:rPr>
                <w:rFonts w:cs="Arial"/>
                <w:lang w:val="en-US"/>
              </w:rPr>
              <w:t>Need of FDD/TDD differentiation</w:t>
            </w:r>
          </w:p>
        </w:tc>
        <w:tc>
          <w:tcPr>
            <w:tcW w:w="709" w:type="dxa"/>
            <w:shd w:val="clear" w:color="auto" w:fill="auto"/>
          </w:tcPr>
          <w:p w:rsidR="00C9266D" w:rsidRPr="00C9266D" w:rsidRDefault="00C9266D" w:rsidP="00CB65E9">
            <w:pPr>
              <w:pStyle w:val="TAH"/>
              <w:rPr>
                <w:rFonts w:cs="Arial"/>
                <w:lang w:val="en-US"/>
              </w:rPr>
            </w:pPr>
            <w:r w:rsidRPr="00C9266D">
              <w:rPr>
                <w:rFonts w:cs="Arial"/>
                <w:lang w:val="en-US"/>
              </w:rPr>
              <w:t>Need of FR1/FR2 differentiation</w:t>
            </w:r>
          </w:p>
        </w:tc>
        <w:tc>
          <w:tcPr>
            <w:tcW w:w="851" w:type="dxa"/>
          </w:tcPr>
          <w:p w:rsidR="00C9266D" w:rsidRPr="00C9266D" w:rsidRDefault="00C9266D" w:rsidP="00CB65E9">
            <w:pPr>
              <w:pStyle w:val="TAH"/>
              <w:rPr>
                <w:rFonts w:cs="Arial"/>
                <w:lang w:val="en-US"/>
              </w:rPr>
            </w:pPr>
            <w:r w:rsidRPr="00C9266D">
              <w:rPr>
                <w:rFonts w:cs="Arial"/>
                <w:lang w:val="en-US"/>
              </w:rPr>
              <w:t>Capability interpretation for mixture of FDD/TDD and/or FR1/FR2</w:t>
            </w:r>
          </w:p>
        </w:tc>
        <w:tc>
          <w:tcPr>
            <w:tcW w:w="1276" w:type="dxa"/>
            <w:shd w:val="clear" w:color="auto" w:fill="auto"/>
          </w:tcPr>
          <w:p w:rsidR="00C9266D" w:rsidRDefault="00C9266D" w:rsidP="00CB65E9">
            <w:pPr>
              <w:pStyle w:val="TAH"/>
            </w:pPr>
            <w:r>
              <w:t>Note</w:t>
            </w:r>
          </w:p>
        </w:tc>
        <w:tc>
          <w:tcPr>
            <w:tcW w:w="1133" w:type="dxa"/>
            <w:shd w:val="clear" w:color="auto" w:fill="auto"/>
          </w:tcPr>
          <w:p w:rsidR="00C9266D" w:rsidRDefault="00C9266D" w:rsidP="00CB65E9">
            <w:pPr>
              <w:pStyle w:val="TAH"/>
            </w:pPr>
            <w:r>
              <w:rPr>
                <w:rFonts w:hint="eastAsia"/>
              </w:rPr>
              <w:t>Mandatory/Optional</w:t>
            </w:r>
          </w:p>
        </w:tc>
      </w:tr>
      <w:tr w:rsidR="00C9266D" w:rsidTr="00CB65E9">
        <w:trPr>
          <w:trHeight w:val="20"/>
        </w:trPr>
        <w:tc>
          <w:tcPr>
            <w:tcW w:w="1129" w:type="dxa"/>
            <w:vMerge w:val="restart"/>
            <w:shd w:val="clear" w:color="auto" w:fill="auto"/>
          </w:tcPr>
          <w:p w:rsidR="00C9266D" w:rsidRPr="00C9266D" w:rsidRDefault="00C9266D" w:rsidP="00CB65E9">
            <w:pPr>
              <w:pStyle w:val="TAL"/>
              <w:rPr>
                <w:rFonts w:cs="Arial"/>
                <w:lang w:val="en-US"/>
              </w:rPr>
            </w:pPr>
            <w:r w:rsidRPr="00C9266D">
              <w:rPr>
                <w:rFonts w:cs="Arial"/>
                <w:lang w:val="en-US"/>
              </w:rPr>
              <w:t>x. Rel-16 NR Mobility Enhancement</w:t>
            </w:r>
          </w:p>
        </w:tc>
        <w:tc>
          <w:tcPr>
            <w:tcW w:w="709" w:type="dxa"/>
            <w:shd w:val="clear" w:color="auto" w:fill="auto"/>
          </w:tcPr>
          <w:p w:rsidR="00C9266D" w:rsidRPr="00C9266D" w:rsidRDefault="00C9266D" w:rsidP="00CB65E9">
            <w:pPr>
              <w:pStyle w:val="TAL"/>
              <w:rPr>
                <w:rFonts w:cs="Arial"/>
              </w:rPr>
            </w:pPr>
            <w:r w:rsidRPr="00C9266D">
              <w:rPr>
                <w:rFonts w:cs="Arial"/>
              </w:rPr>
              <w:t>X-0</w:t>
            </w:r>
          </w:p>
        </w:tc>
        <w:tc>
          <w:tcPr>
            <w:tcW w:w="998" w:type="dxa"/>
            <w:shd w:val="clear" w:color="auto" w:fill="auto"/>
          </w:tcPr>
          <w:p w:rsidR="00C9266D" w:rsidRPr="00C9266D" w:rsidRDefault="00C9266D" w:rsidP="00CB65E9">
            <w:pPr>
              <w:pStyle w:val="TAL"/>
              <w:rPr>
                <w:rFonts w:eastAsia="SimSun" w:cs="Arial"/>
              </w:rPr>
            </w:pPr>
            <w:r w:rsidRPr="00C9266D">
              <w:rPr>
                <w:rFonts w:eastAsia="SimSun" w:cs="Arial"/>
              </w:rPr>
              <w:t>DAPS</w:t>
            </w:r>
          </w:p>
        </w:tc>
        <w:tc>
          <w:tcPr>
            <w:tcW w:w="6370" w:type="dxa"/>
            <w:shd w:val="clear" w:color="auto" w:fill="auto"/>
          </w:tcPr>
          <w:p w:rsidR="00C9266D" w:rsidRPr="00C9266D" w:rsidRDefault="00C9266D" w:rsidP="00CB65E9">
            <w:pPr>
              <w:pStyle w:val="afa"/>
              <w:widowControl/>
              <w:numPr>
                <w:ilvl w:val="0"/>
                <w:numId w:val="41"/>
              </w:numPr>
              <w:wordWrap/>
              <w:adjustRightInd w:val="0"/>
              <w:snapToGrid w:val="0"/>
              <w:spacing w:afterLines="50" w:after="120" w:line="259" w:lineRule="auto"/>
              <w:ind w:leftChars="0"/>
              <w:contextualSpacing/>
              <w:rPr>
                <w:rFonts w:ascii="Arial" w:hAnsi="Arial" w:cs="Arial"/>
                <w:sz w:val="18"/>
              </w:rPr>
            </w:pPr>
            <w:r w:rsidRPr="00C9266D">
              <w:rPr>
                <w:rFonts w:ascii="Arial" w:hAnsi="Arial" w:cs="Arial"/>
                <w:sz w:val="18"/>
              </w:rPr>
              <w:t xml:space="preserve">FFS Support of DAPS handover </w:t>
            </w:r>
          </w:p>
          <w:p w:rsidR="00C9266D" w:rsidRPr="00C9266D" w:rsidRDefault="00C9266D" w:rsidP="00CB65E9">
            <w:pPr>
              <w:adjustRightInd w:val="0"/>
              <w:snapToGrid w:val="0"/>
              <w:spacing w:afterLines="50" w:after="120" w:line="259" w:lineRule="auto"/>
              <w:contextualSpacing/>
              <w:rPr>
                <w:rFonts w:ascii="Arial" w:hAnsi="Arial" w:cs="Arial"/>
                <w:sz w:val="18"/>
              </w:rPr>
            </w:pPr>
          </w:p>
          <w:p w:rsidR="00C9266D" w:rsidRPr="00C9266D" w:rsidRDefault="00C9266D" w:rsidP="00CB65E9">
            <w:pPr>
              <w:adjustRightInd w:val="0"/>
              <w:snapToGrid w:val="0"/>
              <w:spacing w:afterLines="50" w:after="120" w:line="259" w:lineRule="auto"/>
              <w:contextualSpacing/>
              <w:rPr>
                <w:rFonts w:ascii="Arial" w:hAnsi="Arial" w:cs="Arial"/>
                <w:b/>
                <w:lang w:val="en-US"/>
              </w:rPr>
            </w:pPr>
            <w:r w:rsidRPr="00C9266D">
              <w:rPr>
                <w:rFonts w:ascii="Arial" w:hAnsi="Arial" w:cs="Arial"/>
                <w:b/>
                <w:lang w:val="en-US"/>
              </w:rPr>
              <w:t>Consequence if the feature is not supported by the UE:</w:t>
            </w:r>
          </w:p>
          <w:p w:rsidR="00C9266D" w:rsidRPr="00C9266D" w:rsidRDefault="00C9266D" w:rsidP="00CB65E9">
            <w:pPr>
              <w:adjustRightInd w:val="0"/>
              <w:snapToGrid w:val="0"/>
              <w:spacing w:afterLines="50" w:after="120" w:line="259" w:lineRule="auto"/>
              <w:contextualSpacing/>
              <w:rPr>
                <w:rFonts w:ascii="Arial" w:hAnsi="Arial" w:cs="Arial"/>
                <w:sz w:val="18"/>
              </w:rPr>
            </w:pPr>
            <w:r w:rsidRPr="00C9266D">
              <w:rPr>
                <w:rFonts w:ascii="Arial" w:hAnsi="Arial" w:cs="Arial"/>
                <w:lang w:val="en-US"/>
              </w:rPr>
              <w:t>The network cannot configure UE with DAPS HO</w:t>
            </w:r>
          </w:p>
        </w:tc>
        <w:tc>
          <w:tcPr>
            <w:tcW w:w="858" w:type="dxa"/>
            <w:shd w:val="clear" w:color="auto" w:fill="auto"/>
          </w:tcPr>
          <w:p w:rsidR="00C9266D" w:rsidRPr="00C9266D" w:rsidRDefault="00C9266D" w:rsidP="00CB65E9">
            <w:pPr>
              <w:pStyle w:val="TAL"/>
              <w:rPr>
                <w:rFonts w:eastAsia="SimSun" w:cs="Arial"/>
              </w:rPr>
            </w:pPr>
            <w:r w:rsidRPr="00C9266D">
              <w:rPr>
                <w:rFonts w:eastAsia="SimSun" w:cs="Arial"/>
              </w:rPr>
              <w:t>Yes</w:t>
            </w:r>
          </w:p>
        </w:tc>
        <w:tc>
          <w:tcPr>
            <w:tcW w:w="1276" w:type="dxa"/>
            <w:shd w:val="clear" w:color="auto" w:fill="auto"/>
          </w:tcPr>
          <w:p w:rsidR="00C9266D" w:rsidRPr="00C9266D" w:rsidRDefault="00C9266D" w:rsidP="00CB65E9">
            <w:pPr>
              <w:pStyle w:val="TAL"/>
              <w:rPr>
                <w:rFonts w:cs="Arial"/>
              </w:rPr>
            </w:pPr>
            <w:r w:rsidRPr="00C9266D">
              <w:rPr>
                <w:rFonts w:cs="Arial"/>
                <w:lang w:val="en-US"/>
              </w:rPr>
              <w:t>FFS</w:t>
            </w:r>
            <w:r w:rsidRPr="00C9266D">
              <w:rPr>
                <w:rFonts w:cs="Arial"/>
              </w:rPr>
              <w:t>Per BC</w:t>
            </w:r>
          </w:p>
        </w:tc>
        <w:tc>
          <w:tcPr>
            <w:tcW w:w="709" w:type="dxa"/>
            <w:shd w:val="clear" w:color="auto" w:fill="auto"/>
          </w:tcPr>
          <w:p w:rsidR="00C9266D" w:rsidRPr="00C9266D" w:rsidRDefault="00C9266D" w:rsidP="00CB65E9">
            <w:pPr>
              <w:pStyle w:val="TAL"/>
              <w:rPr>
                <w:rFonts w:cs="Arial"/>
              </w:rPr>
            </w:pPr>
            <w:r w:rsidRPr="00C9266D">
              <w:rPr>
                <w:rFonts w:cs="Arial"/>
              </w:rPr>
              <w:t>Yes</w:t>
            </w:r>
          </w:p>
        </w:tc>
        <w:tc>
          <w:tcPr>
            <w:tcW w:w="709" w:type="dxa"/>
            <w:shd w:val="clear" w:color="auto" w:fill="auto"/>
          </w:tcPr>
          <w:p w:rsidR="00C9266D" w:rsidRPr="00C9266D" w:rsidRDefault="00C9266D" w:rsidP="00CB65E9">
            <w:pPr>
              <w:pStyle w:val="TAL"/>
              <w:rPr>
                <w:rFonts w:cs="Arial"/>
              </w:rPr>
            </w:pPr>
            <w:r w:rsidRPr="00C9266D">
              <w:rPr>
                <w:rFonts w:cs="Arial"/>
              </w:rPr>
              <w:t>Yes</w:t>
            </w:r>
          </w:p>
        </w:tc>
        <w:tc>
          <w:tcPr>
            <w:tcW w:w="851" w:type="dxa"/>
          </w:tcPr>
          <w:p w:rsidR="00C9266D" w:rsidRPr="00C9266D" w:rsidRDefault="00C9266D" w:rsidP="00CB65E9">
            <w:pPr>
              <w:pStyle w:val="TAL"/>
              <w:rPr>
                <w:rFonts w:cs="Arial"/>
              </w:rPr>
            </w:pPr>
            <w:r w:rsidRPr="00C9266D">
              <w:rPr>
                <w:rFonts w:cs="Arial"/>
              </w:rPr>
              <w:t xml:space="preserve">N/A </w:t>
            </w:r>
          </w:p>
        </w:tc>
        <w:tc>
          <w:tcPr>
            <w:tcW w:w="1276" w:type="dxa"/>
            <w:shd w:val="clear" w:color="auto" w:fill="auto"/>
          </w:tcPr>
          <w:p w:rsidR="00C9266D" w:rsidRDefault="00C9266D" w:rsidP="00CB65E9">
            <w:pPr>
              <w:pStyle w:val="TAL"/>
              <w:rPr>
                <w:lang w:val="en-US"/>
              </w:rPr>
            </w:pPr>
            <w:r w:rsidRPr="00CC1C7B">
              <w:rPr>
                <w:lang w:val="en-US"/>
              </w:rPr>
              <w:t>This is the general capability to cover default capabilities of DAPS HO</w:t>
            </w:r>
            <w:r>
              <w:rPr>
                <w:lang w:val="en-US"/>
              </w:rPr>
              <w:t>, e.g. sync</w:t>
            </w:r>
            <w:r w:rsidRPr="00CC1C7B">
              <w:rPr>
                <w:lang w:val="en-US"/>
              </w:rPr>
              <w:t>;</w:t>
            </w:r>
            <w:r>
              <w:rPr>
                <w:lang w:val="en-US"/>
              </w:rPr>
              <w:t xml:space="preserve"> dual UL, etc</w:t>
            </w:r>
          </w:p>
        </w:tc>
        <w:tc>
          <w:tcPr>
            <w:tcW w:w="1133" w:type="dxa"/>
            <w:shd w:val="clear" w:color="auto" w:fill="auto"/>
          </w:tcPr>
          <w:p w:rsidR="00C9266D" w:rsidRDefault="00C9266D" w:rsidP="00CB65E9">
            <w:pPr>
              <w:pStyle w:val="TAL"/>
            </w:pPr>
            <w:r>
              <w:t>Optional with capability signalling</w:t>
            </w:r>
          </w:p>
        </w:tc>
      </w:tr>
      <w:tr w:rsidR="00C9266D" w:rsidTr="00CB65E9">
        <w:trPr>
          <w:trHeight w:val="20"/>
        </w:trPr>
        <w:tc>
          <w:tcPr>
            <w:tcW w:w="1129" w:type="dxa"/>
            <w:vMerge/>
            <w:shd w:val="clear" w:color="auto" w:fill="auto"/>
          </w:tcPr>
          <w:p w:rsidR="00C9266D" w:rsidRPr="00C9266D" w:rsidRDefault="00C9266D" w:rsidP="00CB65E9">
            <w:pPr>
              <w:pStyle w:val="TAL"/>
              <w:rPr>
                <w:rFonts w:cs="Arial"/>
              </w:rPr>
            </w:pPr>
          </w:p>
        </w:tc>
        <w:tc>
          <w:tcPr>
            <w:tcW w:w="709" w:type="dxa"/>
            <w:shd w:val="clear" w:color="auto" w:fill="auto"/>
          </w:tcPr>
          <w:p w:rsidR="00C9266D" w:rsidRPr="00C9266D" w:rsidRDefault="00C9266D" w:rsidP="00CB65E9">
            <w:pPr>
              <w:pStyle w:val="TAL"/>
              <w:rPr>
                <w:rFonts w:cs="Arial"/>
              </w:rPr>
            </w:pPr>
            <w:r w:rsidRPr="00C9266D">
              <w:rPr>
                <w:rFonts w:cs="Arial"/>
              </w:rPr>
              <w:t>x-1</w:t>
            </w:r>
          </w:p>
        </w:tc>
        <w:tc>
          <w:tcPr>
            <w:tcW w:w="998" w:type="dxa"/>
            <w:shd w:val="clear" w:color="auto" w:fill="auto"/>
          </w:tcPr>
          <w:p w:rsidR="00C9266D" w:rsidRPr="00C9266D" w:rsidRDefault="00C9266D" w:rsidP="00CB65E9">
            <w:pPr>
              <w:pStyle w:val="TAL"/>
              <w:rPr>
                <w:rFonts w:cs="Arial"/>
              </w:rPr>
            </w:pPr>
            <w:r w:rsidRPr="00C9266D">
              <w:rPr>
                <w:rFonts w:cs="Arial"/>
              </w:rPr>
              <w:t>CHO</w:t>
            </w:r>
          </w:p>
        </w:tc>
        <w:tc>
          <w:tcPr>
            <w:tcW w:w="6370" w:type="dxa"/>
            <w:shd w:val="clear" w:color="auto" w:fill="auto"/>
          </w:tcPr>
          <w:p w:rsidR="00C9266D" w:rsidRPr="00C9266D" w:rsidRDefault="00C9266D" w:rsidP="00CB65E9">
            <w:pPr>
              <w:pStyle w:val="afa"/>
              <w:widowControl/>
              <w:numPr>
                <w:ilvl w:val="0"/>
                <w:numId w:val="42"/>
              </w:numPr>
              <w:wordWrap/>
              <w:adjustRightInd w:val="0"/>
              <w:snapToGrid w:val="0"/>
              <w:spacing w:afterLines="50" w:after="120" w:line="259" w:lineRule="auto"/>
              <w:ind w:leftChars="0"/>
              <w:contextualSpacing/>
              <w:rPr>
                <w:rFonts w:ascii="Arial" w:hAnsi="Arial" w:cs="Arial"/>
                <w:sz w:val="18"/>
              </w:rPr>
            </w:pPr>
            <w:r w:rsidRPr="00C9266D">
              <w:rPr>
                <w:rFonts w:ascii="Arial" w:hAnsi="Arial" w:cs="Arial"/>
                <w:sz w:val="18"/>
              </w:rPr>
              <w:t>Handling of CHO configuration, including execution condition and candidate cell configuration;</w:t>
            </w:r>
          </w:p>
          <w:p w:rsidR="00C9266D" w:rsidRPr="00C9266D" w:rsidRDefault="00C9266D" w:rsidP="00CB65E9">
            <w:pPr>
              <w:pStyle w:val="afa"/>
              <w:widowControl/>
              <w:numPr>
                <w:ilvl w:val="0"/>
                <w:numId w:val="42"/>
              </w:numPr>
              <w:wordWrap/>
              <w:adjustRightInd w:val="0"/>
              <w:snapToGrid w:val="0"/>
              <w:spacing w:afterLines="50" w:after="120" w:line="259" w:lineRule="auto"/>
              <w:ind w:leftChars="0"/>
              <w:contextualSpacing/>
              <w:rPr>
                <w:rFonts w:ascii="Arial" w:hAnsi="Arial" w:cs="Arial"/>
                <w:sz w:val="18"/>
              </w:rPr>
            </w:pPr>
            <w:r w:rsidRPr="00C9266D">
              <w:rPr>
                <w:rFonts w:ascii="Arial" w:hAnsi="Arial" w:cs="Arial"/>
                <w:sz w:val="18"/>
              </w:rPr>
              <w:t>FFS Maximum candidate cells the UE can support; Default value FFS</w:t>
            </w:r>
          </w:p>
          <w:p w:rsidR="00C9266D" w:rsidRPr="00C9266D" w:rsidRDefault="00C9266D" w:rsidP="00CB65E9">
            <w:pPr>
              <w:pStyle w:val="afa"/>
              <w:widowControl/>
              <w:numPr>
                <w:ilvl w:val="0"/>
                <w:numId w:val="42"/>
              </w:numPr>
              <w:wordWrap/>
              <w:adjustRightInd w:val="0"/>
              <w:snapToGrid w:val="0"/>
              <w:spacing w:afterLines="50" w:after="120" w:line="259" w:lineRule="auto"/>
              <w:ind w:leftChars="0"/>
              <w:contextualSpacing/>
              <w:rPr>
                <w:rFonts w:ascii="Arial" w:hAnsi="Arial" w:cs="Arial"/>
                <w:sz w:val="18"/>
              </w:rPr>
            </w:pPr>
            <w:r w:rsidRPr="00C9266D">
              <w:rPr>
                <w:rFonts w:ascii="Arial" w:hAnsi="Arial" w:cs="Arial"/>
                <w:sz w:val="18"/>
              </w:rPr>
              <w:t>CHO based failure handling;</w:t>
            </w:r>
          </w:p>
          <w:p w:rsidR="00C9266D" w:rsidRPr="00C9266D" w:rsidRDefault="00C9266D" w:rsidP="00CB65E9">
            <w:pPr>
              <w:pStyle w:val="afa"/>
              <w:widowControl/>
              <w:numPr>
                <w:ilvl w:val="0"/>
                <w:numId w:val="42"/>
              </w:numPr>
              <w:wordWrap/>
              <w:adjustRightInd w:val="0"/>
              <w:snapToGrid w:val="0"/>
              <w:spacing w:afterLines="50" w:after="120" w:line="259" w:lineRule="auto"/>
              <w:ind w:leftChars="0"/>
              <w:contextualSpacing/>
              <w:rPr>
                <w:rFonts w:ascii="Arial" w:hAnsi="Arial" w:cs="Arial"/>
                <w:sz w:val="18"/>
              </w:rPr>
            </w:pPr>
            <w:r w:rsidRPr="00C9266D">
              <w:rPr>
                <w:rFonts w:ascii="Arial" w:hAnsi="Arial" w:cs="Arial"/>
                <w:sz w:val="18"/>
              </w:rPr>
              <w:t>FFS support of 2 trigger events for one execution condition</w:t>
            </w:r>
          </w:p>
          <w:p w:rsidR="00C9266D" w:rsidRPr="00C9266D" w:rsidRDefault="00C9266D" w:rsidP="00CB65E9">
            <w:pPr>
              <w:adjustRightInd w:val="0"/>
              <w:snapToGrid w:val="0"/>
              <w:spacing w:afterLines="50" w:after="120" w:line="259" w:lineRule="auto"/>
              <w:contextualSpacing/>
              <w:rPr>
                <w:rFonts w:ascii="Arial" w:hAnsi="Arial" w:cs="Arial"/>
                <w:sz w:val="18"/>
              </w:rPr>
            </w:pPr>
          </w:p>
          <w:p w:rsidR="00C9266D" w:rsidRPr="00C9266D" w:rsidRDefault="00C9266D" w:rsidP="00CB65E9">
            <w:pPr>
              <w:adjustRightInd w:val="0"/>
              <w:snapToGrid w:val="0"/>
              <w:spacing w:afterLines="50" w:after="120" w:line="259" w:lineRule="auto"/>
              <w:contextualSpacing/>
              <w:rPr>
                <w:rFonts w:ascii="Arial" w:hAnsi="Arial" w:cs="Arial"/>
                <w:b/>
                <w:lang w:val="en-US"/>
              </w:rPr>
            </w:pPr>
            <w:r w:rsidRPr="00C9266D">
              <w:rPr>
                <w:rFonts w:ascii="Arial" w:hAnsi="Arial" w:cs="Arial"/>
                <w:b/>
                <w:lang w:val="en-US"/>
              </w:rPr>
              <w:t>Consequence if the feature is not supported by the UE:</w:t>
            </w:r>
          </w:p>
          <w:p w:rsidR="00C9266D" w:rsidRPr="00C9266D" w:rsidRDefault="00C9266D" w:rsidP="00CB65E9">
            <w:pPr>
              <w:pStyle w:val="TAL"/>
              <w:rPr>
                <w:rFonts w:eastAsia="SimSun" w:cs="Arial"/>
                <w:lang w:val="en-US"/>
              </w:rPr>
            </w:pPr>
            <w:r w:rsidRPr="00C9266D">
              <w:rPr>
                <w:rFonts w:eastAsia="SimSun" w:cs="Arial"/>
                <w:lang w:val="en-US"/>
              </w:rPr>
              <w:t>1)</w:t>
            </w:r>
            <w:r>
              <w:rPr>
                <w:rFonts w:eastAsia="SimSun" w:cs="Arial"/>
                <w:lang w:val="en-US"/>
              </w:rPr>
              <w:t xml:space="preserve"> </w:t>
            </w:r>
            <w:r w:rsidRPr="00C9266D">
              <w:rPr>
                <w:rFonts w:eastAsia="SimSun" w:cs="Arial"/>
                <w:lang w:val="en-US"/>
              </w:rPr>
              <w:t xml:space="preserve">The network cannot configure UE with CHO. </w:t>
            </w:r>
          </w:p>
          <w:p w:rsidR="00C9266D" w:rsidRPr="00C9266D" w:rsidRDefault="00C9266D" w:rsidP="00CB65E9">
            <w:pPr>
              <w:pStyle w:val="TAL"/>
              <w:rPr>
                <w:rFonts w:eastAsia="SimSun" w:cs="Arial"/>
                <w:lang w:val="en-US"/>
              </w:rPr>
            </w:pPr>
            <w:r w:rsidRPr="00C9266D">
              <w:rPr>
                <w:rFonts w:eastAsia="SimSun" w:cs="Arial"/>
                <w:lang w:val="en-US"/>
              </w:rPr>
              <w:t>2) the network cannot configure candidate cells more than the max number the UE supported;</w:t>
            </w:r>
          </w:p>
          <w:p w:rsidR="00C9266D" w:rsidRPr="00C9266D" w:rsidRDefault="00C9266D" w:rsidP="00CB65E9">
            <w:pPr>
              <w:pStyle w:val="TAL"/>
              <w:rPr>
                <w:rFonts w:eastAsia="SimSun" w:cs="Arial"/>
                <w:lang w:val="en-US"/>
              </w:rPr>
            </w:pPr>
            <w:r w:rsidRPr="00C9266D">
              <w:rPr>
                <w:rFonts w:eastAsia="SimSun" w:cs="Arial"/>
                <w:lang w:val="en-US"/>
              </w:rPr>
              <w:lastRenderedPageBreak/>
              <w:t>3) the network cannot configure the UE to perform CHO based failure handling</w:t>
            </w:r>
          </w:p>
          <w:p w:rsidR="00C9266D" w:rsidRPr="00C9266D" w:rsidRDefault="00C9266D" w:rsidP="00CB65E9">
            <w:pPr>
              <w:adjustRightInd w:val="0"/>
              <w:snapToGrid w:val="0"/>
              <w:spacing w:afterLines="50" w:after="120" w:line="259" w:lineRule="auto"/>
              <w:contextualSpacing/>
              <w:rPr>
                <w:rFonts w:ascii="Arial" w:hAnsi="Arial" w:cs="Arial"/>
                <w:sz w:val="18"/>
              </w:rPr>
            </w:pPr>
            <w:r w:rsidRPr="00C9266D">
              <w:rPr>
                <w:rFonts w:ascii="Arial" w:eastAsia="SimSun" w:hAnsi="Arial" w:cs="Arial"/>
                <w:lang w:val="en-US"/>
              </w:rPr>
              <w:t>4) the network cannot configure 2 trigger events for one execution condition</w:t>
            </w:r>
          </w:p>
        </w:tc>
        <w:tc>
          <w:tcPr>
            <w:tcW w:w="858" w:type="dxa"/>
            <w:shd w:val="clear" w:color="auto" w:fill="auto"/>
          </w:tcPr>
          <w:p w:rsidR="00C9266D" w:rsidRPr="00C9266D" w:rsidRDefault="00C9266D" w:rsidP="00CB65E9">
            <w:pPr>
              <w:pStyle w:val="TAL"/>
              <w:rPr>
                <w:rFonts w:eastAsia="SimSun" w:cs="Arial"/>
              </w:rPr>
            </w:pPr>
            <w:r w:rsidRPr="00C9266D">
              <w:rPr>
                <w:rFonts w:eastAsia="SimSun" w:cs="Arial"/>
              </w:rPr>
              <w:lastRenderedPageBreak/>
              <w:t>Yes</w:t>
            </w:r>
          </w:p>
        </w:tc>
        <w:tc>
          <w:tcPr>
            <w:tcW w:w="1276" w:type="dxa"/>
            <w:shd w:val="clear" w:color="auto" w:fill="auto"/>
          </w:tcPr>
          <w:p w:rsidR="00C9266D" w:rsidRPr="00C9266D" w:rsidRDefault="00C9266D" w:rsidP="00CB65E9">
            <w:pPr>
              <w:pStyle w:val="TAL"/>
              <w:rPr>
                <w:rFonts w:cs="Arial"/>
              </w:rPr>
            </w:pPr>
            <w:r w:rsidRPr="00C9266D">
              <w:rPr>
                <w:rFonts w:cs="Arial"/>
              </w:rPr>
              <w:t>per UE</w:t>
            </w:r>
          </w:p>
        </w:tc>
        <w:tc>
          <w:tcPr>
            <w:tcW w:w="709" w:type="dxa"/>
            <w:shd w:val="clear" w:color="auto" w:fill="auto"/>
          </w:tcPr>
          <w:p w:rsidR="00C9266D" w:rsidRPr="00C9266D" w:rsidRDefault="00C9266D" w:rsidP="00CB65E9">
            <w:pPr>
              <w:pStyle w:val="TAL"/>
              <w:rPr>
                <w:rFonts w:cs="Arial"/>
              </w:rPr>
            </w:pPr>
            <w:r w:rsidRPr="00C9266D">
              <w:rPr>
                <w:rFonts w:cs="Arial"/>
              </w:rPr>
              <w:t>Yes</w:t>
            </w:r>
          </w:p>
        </w:tc>
        <w:tc>
          <w:tcPr>
            <w:tcW w:w="709" w:type="dxa"/>
            <w:shd w:val="clear" w:color="auto" w:fill="auto"/>
          </w:tcPr>
          <w:p w:rsidR="00C9266D" w:rsidRPr="00C9266D" w:rsidRDefault="00C9266D" w:rsidP="00CB65E9">
            <w:pPr>
              <w:pStyle w:val="TAL"/>
              <w:rPr>
                <w:rFonts w:cs="Arial"/>
              </w:rPr>
            </w:pPr>
            <w:r w:rsidRPr="00C9266D">
              <w:rPr>
                <w:rFonts w:cs="Arial"/>
              </w:rPr>
              <w:t>Yes</w:t>
            </w:r>
          </w:p>
        </w:tc>
        <w:tc>
          <w:tcPr>
            <w:tcW w:w="851" w:type="dxa"/>
          </w:tcPr>
          <w:p w:rsidR="00C9266D" w:rsidRPr="00C9266D" w:rsidRDefault="00C9266D" w:rsidP="00CB65E9">
            <w:pPr>
              <w:pStyle w:val="TAL"/>
              <w:rPr>
                <w:rFonts w:cs="Arial"/>
                <w:lang w:val="en-US"/>
              </w:rPr>
            </w:pPr>
            <w:r w:rsidRPr="00C9266D">
              <w:rPr>
                <w:rFonts w:cs="Arial"/>
                <w:lang w:val="en-US"/>
              </w:rPr>
              <w:t>FFS</w:t>
            </w:r>
          </w:p>
        </w:tc>
        <w:tc>
          <w:tcPr>
            <w:tcW w:w="1276" w:type="dxa"/>
            <w:shd w:val="clear" w:color="auto" w:fill="auto"/>
          </w:tcPr>
          <w:p w:rsidR="00C9266D" w:rsidRDefault="00C9266D" w:rsidP="00CB65E9">
            <w:pPr>
              <w:pStyle w:val="TAL"/>
            </w:pPr>
          </w:p>
        </w:tc>
        <w:tc>
          <w:tcPr>
            <w:tcW w:w="1133" w:type="dxa"/>
            <w:shd w:val="clear" w:color="auto" w:fill="auto"/>
          </w:tcPr>
          <w:p w:rsidR="00C9266D" w:rsidRPr="00CC1C7B" w:rsidRDefault="00C9266D" w:rsidP="00CB65E9">
            <w:pPr>
              <w:pStyle w:val="TAL"/>
              <w:rPr>
                <w:lang w:val="en-US"/>
              </w:rPr>
            </w:pPr>
            <w:r w:rsidRPr="00CC1C7B">
              <w:rPr>
                <w:lang w:val="en-US"/>
              </w:rPr>
              <w:t>Optional with capability signalling (1</w:t>
            </w:r>
            <w:r>
              <w:rPr>
                <w:lang w:val="en-US"/>
              </w:rPr>
              <w:t xml:space="preserve"> and, 3</w:t>
            </w:r>
            <w:r w:rsidRPr="00CC1C7B">
              <w:rPr>
                <w:lang w:val="en-US"/>
              </w:rPr>
              <w:t>)</w:t>
            </w:r>
          </w:p>
        </w:tc>
      </w:tr>
      <w:tr w:rsidR="00C9266D" w:rsidTr="00CB65E9">
        <w:trPr>
          <w:trHeight w:val="20"/>
        </w:trPr>
        <w:tc>
          <w:tcPr>
            <w:tcW w:w="1129" w:type="dxa"/>
            <w:vMerge/>
            <w:shd w:val="clear" w:color="auto" w:fill="auto"/>
          </w:tcPr>
          <w:p w:rsidR="00C9266D" w:rsidRPr="00C9266D" w:rsidRDefault="00C9266D" w:rsidP="00CB65E9">
            <w:pPr>
              <w:pStyle w:val="TAL"/>
              <w:rPr>
                <w:rFonts w:cs="Arial"/>
                <w:lang w:val="en-US"/>
              </w:rPr>
            </w:pPr>
          </w:p>
        </w:tc>
        <w:tc>
          <w:tcPr>
            <w:tcW w:w="709" w:type="dxa"/>
            <w:shd w:val="clear" w:color="auto" w:fill="auto"/>
          </w:tcPr>
          <w:p w:rsidR="00C9266D" w:rsidRPr="00C9266D" w:rsidRDefault="00C9266D" w:rsidP="00CB65E9">
            <w:pPr>
              <w:pStyle w:val="TAL"/>
              <w:rPr>
                <w:rFonts w:cs="Arial"/>
              </w:rPr>
            </w:pPr>
            <w:r w:rsidRPr="00C9266D">
              <w:rPr>
                <w:rFonts w:cs="Arial"/>
              </w:rPr>
              <w:t>x-2</w:t>
            </w:r>
          </w:p>
        </w:tc>
        <w:tc>
          <w:tcPr>
            <w:tcW w:w="998" w:type="dxa"/>
            <w:shd w:val="clear" w:color="auto" w:fill="auto"/>
          </w:tcPr>
          <w:p w:rsidR="00C9266D" w:rsidRPr="00C9266D" w:rsidRDefault="00C9266D" w:rsidP="00CB65E9">
            <w:pPr>
              <w:pStyle w:val="TAL"/>
              <w:rPr>
                <w:rFonts w:eastAsia="SimSun" w:cs="Arial"/>
                <w:lang w:val="en-US"/>
              </w:rPr>
            </w:pPr>
            <w:r w:rsidRPr="00C9266D">
              <w:rPr>
                <w:rFonts w:cs="Arial"/>
                <w:lang w:val="en-US"/>
              </w:rPr>
              <w:t xml:space="preserve">T312 based </w:t>
            </w:r>
            <w:r w:rsidRPr="00C9266D">
              <w:rPr>
                <w:rFonts w:eastAsia="SimSun" w:cs="Arial"/>
                <w:lang w:val="en-US"/>
              </w:rPr>
              <w:t xml:space="preserve">PCell </w:t>
            </w:r>
            <w:r w:rsidRPr="00C9266D">
              <w:rPr>
                <w:rFonts w:cs="Arial"/>
                <w:lang w:val="en-US"/>
              </w:rPr>
              <w:t>fast failure recovery</w:t>
            </w:r>
          </w:p>
        </w:tc>
        <w:tc>
          <w:tcPr>
            <w:tcW w:w="6370" w:type="dxa"/>
            <w:shd w:val="clear" w:color="auto" w:fill="auto"/>
          </w:tcPr>
          <w:p w:rsidR="00C9266D" w:rsidRPr="00C9266D" w:rsidRDefault="00C9266D" w:rsidP="00CB65E9">
            <w:pPr>
              <w:pStyle w:val="afa"/>
              <w:widowControl/>
              <w:numPr>
                <w:ilvl w:val="0"/>
                <w:numId w:val="43"/>
              </w:numPr>
              <w:wordWrap/>
              <w:adjustRightInd w:val="0"/>
              <w:snapToGrid w:val="0"/>
              <w:spacing w:afterLines="50" w:after="120" w:line="259" w:lineRule="auto"/>
              <w:ind w:leftChars="0"/>
              <w:contextualSpacing/>
              <w:rPr>
                <w:rFonts w:ascii="Arial" w:eastAsia="SimSun" w:hAnsi="Arial" w:cs="Arial"/>
                <w:sz w:val="18"/>
                <w:lang w:eastAsia="zh-CN"/>
              </w:rPr>
            </w:pPr>
            <w:r w:rsidRPr="00C9266D">
              <w:rPr>
                <w:rFonts w:ascii="Arial" w:eastAsia="SimSun" w:hAnsi="Arial" w:cs="Arial"/>
                <w:sz w:val="18"/>
                <w:lang w:eastAsia="zh-CN"/>
              </w:rPr>
              <w:t>T312 based PCell fast failure recovery</w:t>
            </w:r>
          </w:p>
          <w:p w:rsidR="00C9266D" w:rsidRPr="00C9266D" w:rsidRDefault="00C9266D" w:rsidP="00CB65E9">
            <w:pPr>
              <w:adjustRightInd w:val="0"/>
              <w:snapToGrid w:val="0"/>
              <w:spacing w:afterLines="50" w:after="120" w:line="259" w:lineRule="auto"/>
              <w:contextualSpacing/>
              <w:rPr>
                <w:rFonts w:ascii="Arial" w:hAnsi="Arial" w:cs="Arial"/>
                <w:b/>
                <w:lang w:val="en-US"/>
              </w:rPr>
            </w:pPr>
            <w:r w:rsidRPr="00C9266D">
              <w:rPr>
                <w:rFonts w:ascii="Arial" w:hAnsi="Arial" w:cs="Arial"/>
                <w:b/>
                <w:lang w:val="en-US"/>
              </w:rPr>
              <w:t>Consequence if the feature is not supported by the UE:</w:t>
            </w:r>
          </w:p>
          <w:p w:rsidR="00C9266D" w:rsidRPr="00C9266D" w:rsidRDefault="00C9266D" w:rsidP="00CB65E9">
            <w:pPr>
              <w:adjustRightInd w:val="0"/>
              <w:snapToGrid w:val="0"/>
              <w:spacing w:afterLines="50" w:after="120" w:line="259" w:lineRule="auto"/>
              <w:contextualSpacing/>
              <w:rPr>
                <w:rFonts w:ascii="Arial" w:hAnsi="Arial" w:cs="Arial"/>
                <w:b/>
                <w:lang w:val="en-US"/>
              </w:rPr>
            </w:pPr>
            <w:r w:rsidRPr="00C9266D">
              <w:rPr>
                <w:rFonts w:ascii="Arial" w:eastAsia="SimSun" w:hAnsi="Arial" w:cs="Arial"/>
                <w:lang w:val="en-US"/>
              </w:rPr>
              <w:t>The network cannot configure UE with T312 based PCell fast failure recovery.</w:t>
            </w:r>
          </w:p>
          <w:p w:rsidR="00C9266D" w:rsidRPr="00C9266D" w:rsidRDefault="00C9266D" w:rsidP="00CB65E9">
            <w:pPr>
              <w:adjustRightInd w:val="0"/>
              <w:snapToGrid w:val="0"/>
              <w:spacing w:afterLines="50" w:after="120" w:line="259" w:lineRule="auto"/>
              <w:contextualSpacing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858" w:type="dxa"/>
            <w:shd w:val="clear" w:color="auto" w:fill="auto"/>
          </w:tcPr>
          <w:p w:rsidR="00C9266D" w:rsidRPr="00C9266D" w:rsidRDefault="00C9266D" w:rsidP="00CB65E9">
            <w:pPr>
              <w:pStyle w:val="TAL"/>
              <w:rPr>
                <w:rFonts w:eastAsia="SimSun" w:cs="Arial"/>
              </w:rPr>
            </w:pPr>
            <w:r w:rsidRPr="00C9266D">
              <w:rPr>
                <w:rFonts w:eastAsia="SimSun" w:cs="Arial"/>
              </w:rPr>
              <w:t>Yes</w:t>
            </w:r>
          </w:p>
        </w:tc>
        <w:tc>
          <w:tcPr>
            <w:tcW w:w="1276" w:type="dxa"/>
            <w:shd w:val="clear" w:color="auto" w:fill="auto"/>
          </w:tcPr>
          <w:p w:rsidR="00C9266D" w:rsidRPr="00C9266D" w:rsidRDefault="00C9266D" w:rsidP="00CB65E9">
            <w:pPr>
              <w:pStyle w:val="TAL"/>
              <w:rPr>
                <w:rFonts w:cs="Arial"/>
              </w:rPr>
            </w:pPr>
            <w:r w:rsidRPr="00C9266D">
              <w:rPr>
                <w:rFonts w:cs="Arial"/>
              </w:rPr>
              <w:t>per UE</w:t>
            </w:r>
          </w:p>
        </w:tc>
        <w:tc>
          <w:tcPr>
            <w:tcW w:w="709" w:type="dxa"/>
            <w:shd w:val="clear" w:color="auto" w:fill="auto"/>
          </w:tcPr>
          <w:p w:rsidR="00C9266D" w:rsidRPr="00C9266D" w:rsidRDefault="00C9266D" w:rsidP="00CB65E9">
            <w:pPr>
              <w:pStyle w:val="TAL"/>
              <w:rPr>
                <w:rFonts w:cs="Arial"/>
              </w:rPr>
            </w:pPr>
            <w:r w:rsidRPr="00C9266D">
              <w:rPr>
                <w:rFonts w:cs="Arial"/>
              </w:rPr>
              <w:t>Yes</w:t>
            </w:r>
          </w:p>
        </w:tc>
        <w:tc>
          <w:tcPr>
            <w:tcW w:w="709" w:type="dxa"/>
            <w:shd w:val="clear" w:color="auto" w:fill="auto"/>
          </w:tcPr>
          <w:p w:rsidR="00C9266D" w:rsidRPr="00C9266D" w:rsidRDefault="00C9266D" w:rsidP="00CB65E9">
            <w:pPr>
              <w:pStyle w:val="TAL"/>
              <w:rPr>
                <w:rFonts w:cs="Arial"/>
              </w:rPr>
            </w:pPr>
            <w:r w:rsidRPr="00C9266D">
              <w:rPr>
                <w:rFonts w:cs="Arial"/>
              </w:rPr>
              <w:t>Yes</w:t>
            </w:r>
          </w:p>
        </w:tc>
        <w:tc>
          <w:tcPr>
            <w:tcW w:w="851" w:type="dxa"/>
          </w:tcPr>
          <w:p w:rsidR="00C9266D" w:rsidRPr="00C9266D" w:rsidRDefault="00C9266D" w:rsidP="00CB65E9">
            <w:pPr>
              <w:pStyle w:val="TAL"/>
              <w:rPr>
                <w:rFonts w:cs="Arial"/>
                <w:lang w:val="en-US"/>
              </w:rPr>
            </w:pPr>
            <w:r w:rsidRPr="00C9266D">
              <w:rPr>
                <w:rFonts w:cs="Arial"/>
                <w:lang w:val="en-US"/>
              </w:rPr>
              <w:t>support mixture of FDD/TDD and/or FR1/FR2 </w:t>
            </w:r>
          </w:p>
        </w:tc>
        <w:tc>
          <w:tcPr>
            <w:tcW w:w="1276" w:type="dxa"/>
            <w:shd w:val="clear" w:color="auto" w:fill="auto"/>
          </w:tcPr>
          <w:p w:rsidR="00C9266D" w:rsidRPr="00CC1C7B" w:rsidRDefault="00C9266D" w:rsidP="00CB65E9">
            <w:pPr>
              <w:pStyle w:val="TAL"/>
              <w:rPr>
                <w:lang w:val="en-US"/>
              </w:rPr>
            </w:pPr>
          </w:p>
        </w:tc>
        <w:tc>
          <w:tcPr>
            <w:tcW w:w="1133" w:type="dxa"/>
            <w:shd w:val="clear" w:color="auto" w:fill="auto"/>
          </w:tcPr>
          <w:p w:rsidR="00C9266D" w:rsidRDefault="00C9266D" w:rsidP="00CB65E9">
            <w:pPr>
              <w:pStyle w:val="TAL"/>
            </w:pPr>
            <w:r>
              <w:t>Optional with capability signalling (1)</w:t>
            </w:r>
          </w:p>
        </w:tc>
      </w:tr>
      <w:tr w:rsidR="00C9266D" w:rsidTr="00CB65E9">
        <w:trPr>
          <w:trHeight w:val="20"/>
        </w:trPr>
        <w:tc>
          <w:tcPr>
            <w:tcW w:w="1129" w:type="dxa"/>
            <w:vMerge/>
            <w:shd w:val="clear" w:color="auto" w:fill="auto"/>
          </w:tcPr>
          <w:p w:rsidR="00C9266D" w:rsidRPr="00C9266D" w:rsidRDefault="00C9266D" w:rsidP="00CB65E9">
            <w:pPr>
              <w:pStyle w:val="TAL"/>
              <w:rPr>
                <w:rFonts w:cs="Arial"/>
              </w:rPr>
            </w:pPr>
          </w:p>
        </w:tc>
        <w:tc>
          <w:tcPr>
            <w:tcW w:w="709" w:type="dxa"/>
            <w:shd w:val="clear" w:color="auto" w:fill="auto"/>
          </w:tcPr>
          <w:p w:rsidR="00C9266D" w:rsidRPr="00C9266D" w:rsidRDefault="00C9266D" w:rsidP="00CB65E9">
            <w:pPr>
              <w:pStyle w:val="TAL"/>
              <w:rPr>
                <w:rFonts w:cs="Arial"/>
              </w:rPr>
            </w:pPr>
            <w:r w:rsidRPr="00C9266D">
              <w:rPr>
                <w:rFonts w:cs="Arial"/>
              </w:rPr>
              <w:t>X-3</w:t>
            </w:r>
          </w:p>
        </w:tc>
        <w:tc>
          <w:tcPr>
            <w:tcW w:w="998" w:type="dxa"/>
            <w:shd w:val="clear" w:color="auto" w:fill="auto"/>
          </w:tcPr>
          <w:p w:rsidR="00C9266D" w:rsidRPr="00C9266D" w:rsidRDefault="00C9266D" w:rsidP="00CB65E9">
            <w:pPr>
              <w:pStyle w:val="TAL"/>
              <w:rPr>
                <w:rFonts w:cs="Arial"/>
                <w:lang w:val="en-US"/>
              </w:rPr>
            </w:pPr>
            <w:r w:rsidRPr="00C9266D">
              <w:rPr>
                <w:rFonts w:cs="Arial"/>
                <w:lang w:val="en-US"/>
              </w:rPr>
              <w:t>T312 based PSCell fast failure recovery</w:t>
            </w:r>
          </w:p>
        </w:tc>
        <w:tc>
          <w:tcPr>
            <w:tcW w:w="6370" w:type="dxa"/>
            <w:shd w:val="clear" w:color="auto" w:fill="auto"/>
          </w:tcPr>
          <w:p w:rsidR="00C9266D" w:rsidRPr="00C9266D" w:rsidRDefault="00C9266D" w:rsidP="00CB65E9">
            <w:pPr>
              <w:pStyle w:val="afa"/>
              <w:widowControl/>
              <w:numPr>
                <w:ilvl w:val="0"/>
                <w:numId w:val="44"/>
              </w:numPr>
              <w:wordWrap/>
              <w:adjustRightInd w:val="0"/>
              <w:snapToGrid w:val="0"/>
              <w:spacing w:afterLines="50" w:after="120" w:line="259" w:lineRule="auto"/>
              <w:ind w:leftChars="0"/>
              <w:contextualSpacing/>
              <w:rPr>
                <w:rFonts w:ascii="Arial" w:eastAsia="SimSun" w:hAnsi="Arial" w:cs="Arial"/>
                <w:sz w:val="18"/>
                <w:lang w:eastAsia="zh-CN"/>
              </w:rPr>
            </w:pPr>
            <w:r w:rsidRPr="00C9266D">
              <w:rPr>
                <w:rFonts w:ascii="Arial" w:eastAsia="SimSun" w:hAnsi="Arial" w:cs="Arial"/>
                <w:sz w:val="18"/>
                <w:lang w:eastAsia="zh-CN"/>
              </w:rPr>
              <w:t>T312 based PSCell fast failure recovery</w:t>
            </w:r>
          </w:p>
          <w:p w:rsidR="00C9266D" w:rsidRPr="00C9266D" w:rsidRDefault="00C9266D" w:rsidP="00CB65E9">
            <w:pPr>
              <w:adjustRightInd w:val="0"/>
              <w:snapToGrid w:val="0"/>
              <w:spacing w:afterLines="50" w:after="120" w:line="259" w:lineRule="auto"/>
              <w:contextualSpacing/>
              <w:rPr>
                <w:rFonts w:ascii="Arial" w:eastAsia="SimSun" w:hAnsi="Arial" w:cs="Arial"/>
                <w:sz w:val="18"/>
                <w:lang w:eastAsia="zh-CN"/>
              </w:rPr>
            </w:pPr>
          </w:p>
          <w:p w:rsidR="00C9266D" w:rsidRPr="00C9266D" w:rsidRDefault="00C9266D" w:rsidP="00CB65E9">
            <w:pPr>
              <w:adjustRightInd w:val="0"/>
              <w:snapToGrid w:val="0"/>
              <w:spacing w:afterLines="50" w:after="120" w:line="259" w:lineRule="auto"/>
              <w:contextualSpacing/>
              <w:rPr>
                <w:rFonts w:ascii="Arial" w:hAnsi="Arial" w:cs="Arial"/>
                <w:b/>
                <w:lang w:val="en-US"/>
              </w:rPr>
            </w:pPr>
            <w:r w:rsidRPr="00C9266D">
              <w:rPr>
                <w:rFonts w:ascii="Arial" w:hAnsi="Arial" w:cs="Arial"/>
                <w:b/>
                <w:lang w:val="en-US"/>
              </w:rPr>
              <w:t>Consequence if the feature is not supported by the UE:</w:t>
            </w:r>
          </w:p>
          <w:p w:rsidR="00C9266D" w:rsidRPr="00C9266D" w:rsidRDefault="00C9266D" w:rsidP="00CB65E9">
            <w:pPr>
              <w:adjustRightInd w:val="0"/>
              <w:snapToGrid w:val="0"/>
              <w:spacing w:afterLines="50" w:after="120" w:line="259" w:lineRule="auto"/>
              <w:contextualSpacing/>
              <w:rPr>
                <w:rFonts w:ascii="Arial" w:eastAsia="SimSun" w:hAnsi="Arial" w:cs="Arial"/>
                <w:sz w:val="18"/>
                <w:lang w:eastAsia="zh-CN"/>
              </w:rPr>
            </w:pPr>
            <w:r w:rsidRPr="00C9266D">
              <w:rPr>
                <w:rFonts w:ascii="Arial" w:eastAsia="SimSun" w:hAnsi="Arial" w:cs="Arial"/>
                <w:lang w:val="en-US"/>
              </w:rPr>
              <w:t>The network cannot configure UE with T312 based PSCell fast failure recovery</w:t>
            </w:r>
          </w:p>
        </w:tc>
        <w:tc>
          <w:tcPr>
            <w:tcW w:w="858" w:type="dxa"/>
            <w:shd w:val="clear" w:color="auto" w:fill="auto"/>
          </w:tcPr>
          <w:p w:rsidR="00C9266D" w:rsidRPr="00C9266D" w:rsidRDefault="00C9266D" w:rsidP="00CB65E9">
            <w:pPr>
              <w:pStyle w:val="TAL"/>
              <w:rPr>
                <w:rFonts w:eastAsia="SimSun" w:cs="Arial"/>
              </w:rPr>
            </w:pPr>
            <w:r w:rsidRPr="00C9266D">
              <w:rPr>
                <w:rFonts w:eastAsia="SimSun" w:cs="Arial"/>
              </w:rPr>
              <w:t>Yes</w:t>
            </w:r>
          </w:p>
        </w:tc>
        <w:tc>
          <w:tcPr>
            <w:tcW w:w="1276" w:type="dxa"/>
            <w:shd w:val="clear" w:color="auto" w:fill="auto"/>
          </w:tcPr>
          <w:p w:rsidR="00C9266D" w:rsidRPr="00C9266D" w:rsidRDefault="00C9266D" w:rsidP="00CB65E9">
            <w:pPr>
              <w:pStyle w:val="TAL"/>
              <w:rPr>
                <w:rFonts w:cs="Arial"/>
              </w:rPr>
            </w:pPr>
            <w:r w:rsidRPr="00C9266D">
              <w:rPr>
                <w:rFonts w:cs="Arial"/>
              </w:rPr>
              <w:t>per UE</w:t>
            </w:r>
          </w:p>
        </w:tc>
        <w:tc>
          <w:tcPr>
            <w:tcW w:w="709" w:type="dxa"/>
            <w:shd w:val="clear" w:color="auto" w:fill="auto"/>
          </w:tcPr>
          <w:p w:rsidR="00C9266D" w:rsidRPr="00C9266D" w:rsidRDefault="00C9266D" w:rsidP="00CB65E9">
            <w:pPr>
              <w:pStyle w:val="TAL"/>
              <w:rPr>
                <w:rFonts w:cs="Arial"/>
              </w:rPr>
            </w:pPr>
            <w:r w:rsidRPr="00C9266D">
              <w:rPr>
                <w:rFonts w:cs="Arial"/>
              </w:rPr>
              <w:t>Yes</w:t>
            </w:r>
          </w:p>
        </w:tc>
        <w:tc>
          <w:tcPr>
            <w:tcW w:w="709" w:type="dxa"/>
            <w:shd w:val="clear" w:color="auto" w:fill="auto"/>
          </w:tcPr>
          <w:p w:rsidR="00C9266D" w:rsidRPr="00C9266D" w:rsidRDefault="00C9266D" w:rsidP="00CB65E9">
            <w:pPr>
              <w:pStyle w:val="TAL"/>
              <w:rPr>
                <w:rFonts w:cs="Arial"/>
              </w:rPr>
            </w:pPr>
            <w:r w:rsidRPr="00C9266D">
              <w:rPr>
                <w:rFonts w:cs="Arial"/>
              </w:rPr>
              <w:t>Yes</w:t>
            </w:r>
          </w:p>
        </w:tc>
        <w:tc>
          <w:tcPr>
            <w:tcW w:w="851" w:type="dxa"/>
          </w:tcPr>
          <w:p w:rsidR="00C9266D" w:rsidRPr="00C9266D" w:rsidRDefault="00C9266D" w:rsidP="00CB65E9">
            <w:pPr>
              <w:pStyle w:val="TAL"/>
              <w:rPr>
                <w:rFonts w:cs="Arial"/>
                <w:lang w:val="en-US"/>
              </w:rPr>
            </w:pPr>
            <w:r w:rsidRPr="00C9266D">
              <w:rPr>
                <w:rFonts w:cs="Arial"/>
                <w:lang w:val="en-US"/>
              </w:rPr>
              <w:t>support mixture of FDD/TDD and/or FR1/FR2 </w:t>
            </w:r>
          </w:p>
        </w:tc>
        <w:tc>
          <w:tcPr>
            <w:tcW w:w="1276" w:type="dxa"/>
            <w:shd w:val="clear" w:color="auto" w:fill="auto"/>
          </w:tcPr>
          <w:p w:rsidR="00C9266D" w:rsidRPr="00CC1C7B" w:rsidRDefault="00C9266D" w:rsidP="00CB65E9">
            <w:pPr>
              <w:pStyle w:val="TAL"/>
              <w:rPr>
                <w:lang w:val="en-US"/>
              </w:rPr>
            </w:pPr>
          </w:p>
        </w:tc>
        <w:tc>
          <w:tcPr>
            <w:tcW w:w="1133" w:type="dxa"/>
            <w:shd w:val="clear" w:color="auto" w:fill="auto"/>
          </w:tcPr>
          <w:p w:rsidR="00C9266D" w:rsidRDefault="00C9266D" w:rsidP="00CB65E9">
            <w:pPr>
              <w:pStyle w:val="TAL"/>
            </w:pPr>
            <w:r>
              <w:t>Optional with capability signalling (1)</w:t>
            </w:r>
          </w:p>
        </w:tc>
      </w:tr>
    </w:tbl>
    <w:p w:rsidR="0046249D" w:rsidRDefault="0046249D" w:rsidP="0046249D"/>
    <w:p w:rsidR="00CB65E9" w:rsidRDefault="00CB65E9">
      <w:pPr>
        <w:spacing w:after="0"/>
        <w:rPr>
          <w:lang w:val="en-US"/>
        </w:rPr>
      </w:pPr>
      <w:r>
        <w:rPr>
          <w:lang w:val="en-US"/>
        </w:rPr>
        <w:br w:type="page"/>
      </w:r>
    </w:p>
    <w:p w:rsidR="0046249D" w:rsidRPr="00CC1C7B" w:rsidRDefault="0046249D" w:rsidP="00CB65E9">
      <w:pPr>
        <w:pStyle w:val="2"/>
        <w:ind w:left="0" w:firstLine="0"/>
        <w:rPr>
          <w:lang w:val="en-US"/>
        </w:rPr>
      </w:pPr>
      <w:r w:rsidRPr="00CC1C7B">
        <w:rPr>
          <w:lang w:val="en-US"/>
        </w:rPr>
        <w:lastRenderedPageBreak/>
        <w:t>RAN2 UE feature list on LTE mobility enhancement</w:t>
      </w:r>
    </w:p>
    <w:p w:rsidR="0046249D" w:rsidRDefault="0046249D" w:rsidP="0046249D"/>
    <w:tbl>
      <w:tblPr>
        <w:tblW w:w="16012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709"/>
        <w:gridCol w:w="1559"/>
        <w:gridCol w:w="6370"/>
        <w:gridCol w:w="858"/>
        <w:gridCol w:w="1276"/>
        <w:gridCol w:w="992"/>
        <w:gridCol w:w="1843"/>
        <w:gridCol w:w="1276"/>
      </w:tblGrid>
      <w:tr w:rsidR="00C9266D" w:rsidTr="00C9266D">
        <w:trPr>
          <w:trHeight w:val="20"/>
        </w:trPr>
        <w:tc>
          <w:tcPr>
            <w:tcW w:w="1129" w:type="dxa"/>
            <w:shd w:val="clear" w:color="auto" w:fill="auto"/>
          </w:tcPr>
          <w:p w:rsidR="00C9266D" w:rsidRPr="00C9266D" w:rsidRDefault="00C9266D" w:rsidP="004762E6">
            <w:pPr>
              <w:pStyle w:val="TAH"/>
              <w:rPr>
                <w:rFonts w:cs="Arial"/>
              </w:rPr>
            </w:pPr>
            <w:r w:rsidRPr="00C9266D">
              <w:rPr>
                <w:rFonts w:cs="Arial"/>
              </w:rPr>
              <w:t>Features</w:t>
            </w:r>
          </w:p>
        </w:tc>
        <w:tc>
          <w:tcPr>
            <w:tcW w:w="709" w:type="dxa"/>
            <w:shd w:val="clear" w:color="auto" w:fill="auto"/>
          </w:tcPr>
          <w:p w:rsidR="00C9266D" w:rsidRPr="00C9266D" w:rsidRDefault="00C9266D" w:rsidP="004762E6">
            <w:pPr>
              <w:pStyle w:val="TAH"/>
              <w:rPr>
                <w:rFonts w:cs="Arial"/>
              </w:rPr>
            </w:pPr>
            <w:r w:rsidRPr="00C9266D">
              <w:rPr>
                <w:rFonts w:cs="Arial"/>
              </w:rPr>
              <w:t>Index</w:t>
            </w:r>
          </w:p>
        </w:tc>
        <w:tc>
          <w:tcPr>
            <w:tcW w:w="1559" w:type="dxa"/>
            <w:shd w:val="clear" w:color="auto" w:fill="auto"/>
          </w:tcPr>
          <w:p w:rsidR="00C9266D" w:rsidRPr="00C9266D" w:rsidRDefault="00C9266D" w:rsidP="004762E6">
            <w:pPr>
              <w:pStyle w:val="TAH"/>
              <w:rPr>
                <w:rFonts w:cs="Arial"/>
              </w:rPr>
            </w:pPr>
            <w:r w:rsidRPr="00C9266D">
              <w:rPr>
                <w:rFonts w:cs="Arial"/>
              </w:rPr>
              <w:t>Feature group</w:t>
            </w:r>
          </w:p>
        </w:tc>
        <w:tc>
          <w:tcPr>
            <w:tcW w:w="6370" w:type="dxa"/>
            <w:shd w:val="clear" w:color="auto" w:fill="auto"/>
          </w:tcPr>
          <w:p w:rsidR="00C9266D" w:rsidRPr="00C9266D" w:rsidRDefault="00C9266D" w:rsidP="004762E6">
            <w:pPr>
              <w:pStyle w:val="TAH"/>
              <w:rPr>
                <w:rFonts w:cs="Arial"/>
              </w:rPr>
            </w:pPr>
            <w:r w:rsidRPr="00C9266D">
              <w:rPr>
                <w:rFonts w:cs="Arial"/>
              </w:rPr>
              <w:t>Components</w:t>
            </w:r>
          </w:p>
        </w:tc>
        <w:tc>
          <w:tcPr>
            <w:tcW w:w="858" w:type="dxa"/>
            <w:shd w:val="clear" w:color="auto" w:fill="auto"/>
          </w:tcPr>
          <w:p w:rsidR="00C9266D" w:rsidRPr="00C9266D" w:rsidRDefault="00C9266D" w:rsidP="004762E6">
            <w:pPr>
              <w:pStyle w:val="TAH"/>
              <w:rPr>
                <w:rFonts w:cs="Arial"/>
                <w:lang w:val="en-US"/>
              </w:rPr>
            </w:pPr>
            <w:r w:rsidRPr="00C9266D">
              <w:rPr>
                <w:rFonts w:cs="Arial"/>
                <w:lang w:val="en-US"/>
              </w:rPr>
              <w:t>Need for the eNB to know if the feature is supported</w:t>
            </w:r>
          </w:p>
        </w:tc>
        <w:tc>
          <w:tcPr>
            <w:tcW w:w="1276" w:type="dxa"/>
            <w:shd w:val="clear" w:color="auto" w:fill="auto"/>
          </w:tcPr>
          <w:p w:rsidR="00C9266D" w:rsidRPr="00C9266D" w:rsidRDefault="00C9266D" w:rsidP="004762E6">
            <w:pPr>
              <w:pStyle w:val="TAN"/>
              <w:ind w:left="0" w:firstLine="0"/>
              <w:rPr>
                <w:rFonts w:cs="Arial"/>
                <w:b/>
                <w:lang w:val="en-US"/>
              </w:rPr>
            </w:pPr>
            <w:r w:rsidRPr="00C9266D">
              <w:rPr>
                <w:rFonts w:cs="Arial"/>
                <w:b/>
                <w:lang w:val="en-US"/>
              </w:rPr>
              <w:t>Type</w:t>
            </w:r>
          </w:p>
        </w:tc>
        <w:tc>
          <w:tcPr>
            <w:tcW w:w="992" w:type="dxa"/>
            <w:shd w:val="clear" w:color="auto" w:fill="auto"/>
          </w:tcPr>
          <w:p w:rsidR="00C9266D" w:rsidRPr="00C9266D" w:rsidRDefault="00C9266D" w:rsidP="004762E6">
            <w:pPr>
              <w:pStyle w:val="TAH"/>
              <w:rPr>
                <w:rFonts w:cs="Arial"/>
                <w:lang w:val="en-US"/>
              </w:rPr>
            </w:pPr>
            <w:r w:rsidRPr="00C9266D">
              <w:rPr>
                <w:rFonts w:cs="Arial"/>
                <w:lang w:val="en-US"/>
              </w:rPr>
              <w:t>Need of FDD/TDD differentiation</w:t>
            </w:r>
          </w:p>
        </w:tc>
        <w:tc>
          <w:tcPr>
            <w:tcW w:w="1843" w:type="dxa"/>
            <w:shd w:val="clear" w:color="auto" w:fill="auto"/>
          </w:tcPr>
          <w:p w:rsidR="00C9266D" w:rsidRPr="00C9266D" w:rsidRDefault="00C9266D" w:rsidP="004762E6">
            <w:pPr>
              <w:pStyle w:val="TAH"/>
              <w:rPr>
                <w:rFonts w:cs="Arial"/>
              </w:rPr>
            </w:pPr>
            <w:r w:rsidRPr="00C9266D">
              <w:rPr>
                <w:rFonts w:cs="Arial"/>
              </w:rPr>
              <w:t>Note</w:t>
            </w:r>
          </w:p>
        </w:tc>
        <w:tc>
          <w:tcPr>
            <w:tcW w:w="1276" w:type="dxa"/>
            <w:shd w:val="clear" w:color="auto" w:fill="auto"/>
          </w:tcPr>
          <w:p w:rsidR="00C9266D" w:rsidRPr="00C9266D" w:rsidRDefault="00C9266D" w:rsidP="004762E6">
            <w:pPr>
              <w:pStyle w:val="TAH"/>
              <w:rPr>
                <w:rFonts w:cs="Arial"/>
              </w:rPr>
            </w:pPr>
            <w:r w:rsidRPr="00C9266D">
              <w:rPr>
                <w:rFonts w:cs="Arial"/>
              </w:rPr>
              <w:t>Mandatory/Optional</w:t>
            </w:r>
          </w:p>
        </w:tc>
      </w:tr>
      <w:tr w:rsidR="00C9266D" w:rsidTr="00C9266D">
        <w:trPr>
          <w:trHeight w:val="20"/>
        </w:trPr>
        <w:tc>
          <w:tcPr>
            <w:tcW w:w="1129" w:type="dxa"/>
            <w:vMerge w:val="restart"/>
            <w:shd w:val="clear" w:color="auto" w:fill="auto"/>
          </w:tcPr>
          <w:p w:rsidR="00C9266D" w:rsidRPr="00C9266D" w:rsidRDefault="00C9266D" w:rsidP="004762E6">
            <w:pPr>
              <w:pStyle w:val="TAL"/>
              <w:rPr>
                <w:rFonts w:cs="Arial"/>
                <w:lang w:val="en-US"/>
              </w:rPr>
            </w:pPr>
            <w:r w:rsidRPr="00C9266D">
              <w:rPr>
                <w:rFonts w:cs="Arial"/>
                <w:lang w:val="en-US"/>
              </w:rPr>
              <w:t>x. Rel-16 LTE Mobility Enhancement</w:t>
            </w:r>
          </w:p>
        </w:tc>
        <w:tc>
          <w:tcPr>
            <w:tcW w:w="709" w:type="dxa"/>
            <w:shd w:val="clear" w:color="auto" w:fill="auto"/>
          </w:tcPr>
          <w:p w:rsidR="00C9266D" w:rsidRPr="00C9266D" w:rsidRDefault="00C9266D" w:rsidP="004762E6">
            <w:pPr>
              <w:pStyle w:val="TAL"/>
              <w:rPr>
                <w:rFonts w:cs="Arial"/>
              </w:rPr>
            </w:pPr>
            <w:r w:rsidRPr="00C9266D">
              <w:rPr>
                <w:rFonts w:cs="Arial"/>
              </w:rPr>
              <w:t>X-0</w:t>
            </w:r>
          </w:p>
        </w:tc>
        <w:tc>
          <w:tcPr>
            <w:tcW w:w="1559" w:type="dxa"/>
            <w:shd w:val="clear" w:color="auto" w:fill="auto"/>
          </w:tcPr>
          <w:p w:rsidR="00C9266D" w:rsidRPr="00C9266D" w:rsidRDefault="00C9266D" w:rsidP="004762E6">
            <w:pPr>
              <w:pStyle w:val="TAL"/>
              <w:rPr>
                <w:rFonts w:eastAsia="SimSun" w:cs="Arial"/>
              </w:rPr>
            </w:pPr>
            <w:r w:rsidRPr="00C9266D">
              <w:rPr>
                <w:rFonts w:eastAsia="SimSun" w:cs="Arial"/>
              </w:rPr>
              <w:t>DAPS</w:t>
            </w:r>
          </w:p>
        </w:tc>
        <w:tc>
          <w:tcPr>
            <w:tcW w:w="6370" w:type="dxa"/>
            <w:shd w:val="clear" w:color="auto" w:fill="auto"/>
          </w:tcPr>
          <w:p w:rsidR="00C9266D" w:rsidRPr="00C9266D" w:rsidRDefault="00C9266D" w:rsidP="0046249D">
            <w:pPr>
              <w:pStyle w:val="afa"/>
              <w:widowControl/>
              <w:numPr>
                <w:ilvl w:val="0"/>
                <w:numId w:val="45"/>
              </w:numPr>
              <w:wordWrap/>
              <w:adjustRightInd w:val="0"/>
              <w:snapToGrid w:val="0"/>
              <w:spacing w:afterLines="50" w:after="120" w:line="259" w:lineRule="auto"/>
              <w:ind w:leftChars="0"/>
              <w:contextualSpacing/>
              <w:rPr>
                <w:rFonts w:ascii="Arial" w:hAnsi="Arial" w:cs="Arial"/>
                <w:sz w:val="18"/>
              </w:rPr>
            </w:pPr>
            <w:r w:rsidRPr="00C9266D">
              <w:rPr>
                <w:rFonts w:ascii="Arial" w:hAnsi="Arial" w:cs="Arial"/>
                <w:sz w:val="18"/>
              </w:rPr>
              <w:t xml:space="preserve">FFS Support of DAPS handover </w:t>
            </w:r>
          </w:p>
          <w:p w:rsidR="00C9266D" w:rsidRPr="00C9266D" w:rsidRDefault="00C9266D" w:rsidP="00C9266D">
            <w:pPr>
              <w:adjustRightInd w:val="0"/>
              <w:snapToGrid w:val="0"/>
              <w:spacing w:afterLines="50" w:after="120" w:line="259" w:lineRule="auto"/>
              <w:contextualSpacing/>
              <w:rPr>
                <w:rFonts w:ascii="Arial" w:hAnsi="Arial" w:cs="Arial"/>
                <w:b/>
                <w:lang w:val="en-US"/>
              </w:rPr>
            </w:pPr>
            <w:r w:rsidRPr="00C9266D">
              <w:rPr>
                <w:rFonts w:ascii="Arial" w:hAnsi="Arial" w:cs="Arial"/>
                <w:b/>
                <w:lang w:val="en-US"/>
              </w:rPr>
              <w:t>Consequence if the feature is not supported by the UE:</w:t>
            </w:r>
          </w:p>
          <w:p w:rsidR="00C9266D" w:rsidRPr="00C9266D" w:rsidRDefault="00C9266D" w:rsidP="00C9266D">
            <w:pPr>
              <w:adjustRightInd w:val="0"/>
              <w:snapToGrid w:val="0"/>
              <w:spacing w:afterLines="50" w:after="120" w:line="259" w:lineRule="auto"/>
              <w:contextualSpacing/>
              <w:rPr>
                <w:rFonts w:ascii="Arial" w:hAnsi="Arial" w:cs="Arial"/>
                <w:sz w:val="18"/>
              </w:rPr>
            </w:pPr>
            <w:r w:rsidRPr="00C9266D">
              <w:rPr>
                <w:rFonts w:ascii="Arial" w:hAnsi="Arial" w:cs="Arial"/>
                <w:lang w:val="en-US"/>
              </w:rPr>
              <w:t>The network cannot configure UE with DAPS HO</w:t>
            </w:r>
          </w:p>
        </w:tc>
        <w:tc>
          <w:tcPr>
            <w:tcW w:w="858" w:type="dxa"/>
            <w:shd w:val="clear" w:color="auto" w:fill="auto"/>
          </w:tcPr>
          <w:p w:rsidR="00C9266D" w:rsidRPr="00C9266D" w:rsidRDefault="00C9266D" w:rsidP="004762E6">
            <w:pPr>
              <w:pStyle w:val="TAL"/>
              <w:rPr>
                <w:rFonts w:eastAsia="SimSun" w:cs="Arial"/>
              </w:rPr>
            </w:pPr>
            <w:r w:rsidRPr="00C9266D">
              <w:rPr>
                <w:rFonts w:eastAsia="SimSun" w:cs="Arial"/>
              </w:rPr>
              <w:t>Yes</w:t>
            </w:r>
          </w:p>
        </w:tc>
        <w:tc>
          <w:tcPr>
            <w:tcW w:w="1276" w:type="dxa"/>
            <w:shd w:val="clear" w:color="auto" w:fill="auto"/>
          </w:tcPr>
          <w:p w:rsidR="00C9266D" w:rsidRPr="00C9266D" w:rsidRDefault="00C9266D" w:rsidP="004762E6">
            <w:pPr>
              <w:pStyle w:val="TAL"/>
              <w:rPr>
                <w:rFonts w:cs="Arial"/>
              </w:rPr>
            </w:pPr>
            <w:r w:rsidRPr="00C9266D">
              <w:rPr>
                <w:rFonts w:cs="Arial"/>
                <w:lang w:val="en-US"/>
              </w:rPr>
              <w:t xml:space="preserve">FFS </w:t>
            </w:r>
            <w:r w:rsidRPr="00C9266D">
              <w:rPr>
                <w:rFonts w:cs="Arial"/>
              </w:rPr>
              <w:t>Per BC</w:t>
            </w:r>
          </w:p>
        </w:tc>
        <w:tc>
          <w:tcPr>
            <w:tcW w:w="992" w:type="dxa"/>
            <w:shd w:val="clear" w:color="auto" w:fill="auto"/>
          </w:tcPr>
          <w:p w:rsidR="00C9266D" w:rsidRPr="00C9266D" w:rsidRDefault="00C9266D" w:rsidP="004762E6">
            <w:pPr>
              <w:pStyle w:val="TAL"/>
              <w:rPr>
                <w:rFonts w:cs="Arial"/>
              </w:rPr>
            </w:pPr>
            <w:r w:rsidRPr="00C9266D">
              <w:rPr>
                <w:rFonts w:cs="Arial"/>
              </w:rPr>
              <w:t>N/A</w:t>
            </w:r>
          </w:p>
        </w:tc>
        <w:tc>
          <w:tcPr>
            <w:tcW w:w="1843" w:type="dxa"/>
            <w:shd w:val="clear" w:color="auto" w:fill="auto"/>
          </w:tcPr>
          <w:p w:rsidR="00C9266D" w:rsidRPr="00C9266D" w:rsidRDefault="00C9266D" w:rsidP="004762E6">
            <w:pPr>
              <w:pStyle w:val="TAL"/>
              <w:rPr>
                <w:rFonts w:cs="Arial"/>
                <w:lang w:val="en-US"/>
              </w:rPr>
            </w:pPr>
            <w:r w:rsidRPr="00C9266D">
              <w:rPr>
                <w:rFonts w:cs="Arial"/>
                <w:lang w:val="en-US"/>
              </w:rPr>
              <w:t>This is the general capability to cover default capabilities of DAPS HO, e.g. sync; dual UL, etc</w:t>
            </w:r>
          </w:p>
        </w:tc>
        <w:tc>
          <w:tcPr>
            <w:tcW w:w="1276" w:type="dxa"/>
            <w:shd w:val="clear" w:color="auto" w:fill="auto"/>
          </w:tcPr>
          <w:p w:rsidR="00C9266D" w:rsidRPr="00C9266D" w:rsidRDefault="00C9266D" w:rsidP="004762E6">
            <w:pPr>
              <w:pStyle w:val="TAL"/>
              <w:rPr>
                <w:rFonts w:cs="Arial"/>
              </w:rPr>
            </w:pPr>
            <w:r w:rsidRPr="00C9266D">
              <w:rPr>
                <w:rFonts w:cs="Arial"/>
              </w:rPr>
              <w:t>Optional with capability signalling</w:t>
            </w:r>
          </w:p>
        </w:tc>
      </w:tr>
      <w:tr w:rsidR="00C9266D" w:rsidTr="00C9266D">
        <w:trPr>
          <w:trHeight w:val="3734"/>
        </w:trPr>
        <w:tc>
          <w:tcPr>
            <w:tcW w:w="1129" w:type="dxa"/>
            <w:vMerge/>
            <w:shd w:val="clear" w:color="auto" w:fill="auto"/>
          </w:tcPr>
          <w:p w:rsidR="00C9266D" w:rsidRPr="00C9266D" w:rsidRDefault="00C9266D" w:rsidP="004762E6">
            <w:pPr>
              <w:pStyle w:val="TAL"/>
              <w:rPr>
                <w:rFonts w:cs="Arial"/>
              </w:rPr>
            </w:pPr>
          </w:p>
        </w:tc>
        <w:tc>
          <w:tcPr>
            <w:tcW w:w="709" w:type="dxa"/>
            <w:shd w:val="clear" w:color="auto" w:fill="auto"/>
          </w:tcPr>
          <w:p w:rsidR="00C9266D" w:rsidRPr="00C9266D" w:rsidRDefault="00C9266D" w:rsidP="004762E6">
            <w:pPr>
              <w:pStyle w:val="TAL"/>
              <w:rPr>
                <w:rFonts w:cs="Arial"/>
              </w:rPr>
            </w:pPr>
            <w:r w:rsidRPr="00C9266D">
              <w:rPr>
                <w:rFonts w:cs="Arial"/>
              </w:rPr>
              <w:t>x-1</w:t>
            </w:r>
          </w:p>
        </w:tc>
        <w:tc>
          <w:tcPr>
            <w:tcW w:w="1559" w:type="dxa"/>
            <w:shd w:val="clear" w:color="auto" w:fill="auto"/>
          </w:tcPr>
          <w:p w:rsidR="00C9266D" w:rsidRPr="00C9266D" w:rsidRDefault="00C9266D" w:rsidP="004762E6">
            <w:pPr>
              <w:pStyle w:val="TAL"/>
              <w:rPr>
                <w:rFonts w:cs="Arial"/>
              </w:rPr>
            </w:pPr>
            <w:r w:rsidRPr="00C9266D">
              <w:rPr>
                <w:rFonts w:cs="Arial"/>
              </w:rPr>
              <w:t>CHO</w:t>
            </w:r>
          </w:p>
        </w:tc>
        <w:tc>
          <w:tcPr>
            <w:tcW w:w="6370" w:type="dxa"/>
            <w:shd w:val="clear" w:color="auto" w:fill="auto"/>
          </w:tcPr>
          <w:p w:rsidR="00C9266D" w:rsidRPr="00C9266D" w:rsidRDefault="00C9266D" w:rsidP="0046249D">
            <w:pPr>
              <w:pStyle w:val="afa"/>
              <w:widowControl/>
              <w:numPr>
                <w:ilvl w:val="0"/>
                <w:numId w:val="46"/>
              </w:numPr>
              <w:wordWrap/>
              <w:adjustRightInd w:val="0"/>
              <w:snapToGrid w:val="0"/>
              <w:spacing w:afterLines="50" w:after="120" w:line="259" w:lineRule="auto"/>
              <w:ind w:leftChars="0"/>
              <w:contextualSpacing/>
              <w:rPr>
                <w:rFonts w:ascii="Arial" w:hAnsi="Arial" w:cs="Arial"/>
                <w:sz w:val="18"/>
              </w:rPr>
            </w:pPr>
            <w:r w:rsidRPr="00C9266D">
              <w:rPr>
                <w:rFonts w:ascii="Arial" w:hAnsi="Arial" w:cs="Arial"/>
                <w:sz w:val="18"/>
              </w:rPr>
              <w:t>Handling of CHO configuration, including execution condition and candidate cell configuration;</w:t>
            </w:r>
          </w:p>
          <w:p w:rsidR="00C9266D" w:rsidRPr="00C9266D" w:rsidRDefault="00C9266D" w:rsidP="0046249D">
            <w:pPr>
              <w:pStyle w:val="afa"/>
              <w:widowControl/>
              <w:numPr>
                <w:ilvl w:val="0"/>
                <w:numId w:val="46"/>
              </w:numPr>
              <w:wordWrap/>
              <w:adjustRightInd w:val="0"/>
              <w:snapToGrid w:val="0"/>
              <w:spacing w:afterLines="50" w:after="120" w:line="259" w:lineRule="auto"/>
              <w:ind w:leftChars="0"/>
              <w:contextualSpacing/>
              <w:rPr>
                <w:rFonts w:ascii="Arial" w:hAnsi="Arial" w:cs="Arial"/>
                <w:sz w:val="18"/>
              </w:rPr>
            </w:pPr>
            <w:r w:rsidRPr="00C9266D">
              <w:rPr>
                <w:rFonts w:ascii="Arial" w:hAnsi="Arial" w:cs="Arial"/>
                <w:sz w:val="18"/>
              </w:rPr>
              <w:t>FFS Maximum candidate cells the UE can support; Default value FFS</w:t>
            </w:r>
          </w:p>
          <w:p w:rsidR="00C9266D" w:rsidRPr="00C9266D" w:rsidRDefault="00C9266D" w:rsidP="0046249D">
            <w:pPr>
              <w:pStyle w:val="afa"/>
              <w:widowControl/>
              <w:numPr>
                <w:ilvl w:val="0"/>
                <w:numId w:val="46"/>
              </w:numPr>
              <w:wordWrap/>
              <w:adjustRightInd w:val="0"/>
              <w:snapToGrid w:val="0"/>
              <w:spacing w:afterLines="50" w:after="120" w:line="259" w:lineRule="auto"/>
              <w:ind w:leftChars="0"/>
              <w:contextualSpacing/>
              <w:rPr>
                <w:rFonts w:ascii="Arial" w:hAnsi="Arial" w:cs="Arial"/>
                <w:sz w:val="18"/>
              </w:rPr>
            </w:pPr>
            <w:r w:rsidRPr="00C9266D">
              <w:rPr>
                <w:rFonts w:ascii="Arial" w:hAnsi="Arial" w:cs="Arial"/>
                <w:sz w:val="18"/>
              </w:rPr>
              <w:t>CHO based failure handling;</w:t>
            </w:r>
          </w:p>
          <w:p w:rsidR="00C9266D" w:rsidRPr="00C9266D" w:rsidRDefault="00C9266D" w:rsidP="0046249D">
            <w:pPr>
              <w:pStyle w:val="afa"/>
              <w:widowControl/>
              <w:numPr>
                <w:ilvl w:val="0"/>
                <w:numId w:val="46"/>
              </w:numPr>
              <w:wordWrap/>
              <w:adjustRightInd w:val="0"/>
              <w:snapToGrid w:val="0"/>
              <w:spacing w:afterLines="50" w:after="120" w:line="259" w:lineRule="auto"/>
              <w:ind w:leftChars="0"/>
              <w:contextualSpacing/>
              <w:rPr>
                <w:rFonts w:ascii="Arial" w:hAnsi="Arial" w:cs="Arial"/>
                <w:sz w:val="18"/>
              </w:rPr>
            </w:pPr>
            <w:r w:rsidRPr="00C9266D">
              <w:rPr>
                <w:rFonts w:ascii="Arial" w:hAnsi="Arial" w:cs="Arial"/>
                <w:sz w:val="18"/>
              </w:rPr>
              <w:t>FFS support of Multiple trigger events for one execution condition</w:t>
            </w:r>
          </w:p>
          <w:p w:rsidR="00C9266D" w:rsidRPr="00C9266D" w:rsidRDefault="00C9266D" w:rsidP="00C9266D">
            <w:pPr>
              <w:adjustRightInd w:val="0"/>
              <w:snapToGrid w:val="0"/>
              <w:spacing w:afterLines="50" w:after="120" w:line="259" w:lineRule="auto"/>
              <w:contextualSpacing/>
              <w:rPr>
                <w:rFonts w:ascii="Arial" w:hAnsi="Arial" w:cs="Arial"/>
                <w:sz w:val="18"/>
              </w:rPr>
            </w:pPr>
          </w:p>
          <w:p w:rsidR="00C9266D" w:rsidRPr="00C9266D" w:rsidRDefault="00C9266D" w:rsidP="00C9266D">
            <w:pPr>
              <w:adjustRightInd w:val="0"/>
              <w:snapToGrid w:val="0"/>
              <w:spacing w:afterLines="50" w:after="120" w:line="259" w:lineRule="auto"/>
              <w:contextualSpacing/>
              <w:rPr>
                <w:rFonts w:ascii="Arial" w:hAnsi="Arial" w:cs="Arial"/>
                <w:b/>
                <w:lang w:val="en-US"/>
              </w:rPr>
            </w:pPr>
            <w:r w:rsidRPr="00C9266D">
              <w:rPr>
                <w:rFonts w:ascii="Arial" w:hAnsi="Arial" w:cs="Arial"/>
                <w:b/>
                <w:lang w:val="en-US"/>
              </w:rPr>
              <w:t>Consequence if the feature is not supported by the UE:</w:t>
            </w:r>
          </w:p>
          <w:p w:rsidR="00C9266D" w:rsidRPr="00C9266D" w:rsidRDefault="00C9266D" w:rsidP="00C9266D">
            <w:pPr>
              <w:pStyle w:val="TAL"/>
              <w:rPr>
                <w:rFonts w:eastAsia="SimSun" w:cs="Arial"/>
                <w:lang w:val="en-US"/>
              </w:rPr>
            </w:pPr>
            <w:r w:rsidRPr="00C9266D">
              <w:rPr>
                <w:rFonts w:eastAsia="SimSun" w:cs="Arial"/>
                <w:lang w:val="en-US"/>
              </w:rPr>
              <w:t xml:space="preserve">1) The network cannot configure UE with CHO. </w:t>
            </w:r>
          </w:p>
          <w:p w:rsidR="00C9266D" w:rsidRPr="00C9266D" w:rsidRDefault="00C9266D" w:rsidP="00C9266D">
            <w:pPr>
              <w:pStyle w:val="TAL"/>
              <w:rPr>
                <w:rFonts w:eastAsia="SimSun" w:cs="Arial"/>
                <w:lang w:val="en-US"/>
              </w:rPr>
            </w:pPr>
            <w:r w:rsidRPr="00C9266D">
              <w:rPr>
                <w:rFonts w:eastAsia="SimSun" w:cs="Arial"/>
                <w:lang w:val="en-US"/>
              </w:rPr>
              <w:t>2) the network cannot configure candidate cells more than the max number the UE supported;</w:t>
            </w:r>
          </w:p>
          <w:p w:rsidR="00C9266D" w:rsidRPr="00C9266D" w:rsidRDefault="00C9266D" w:rsidP="00C9266D">
            <w:pPr>
              <w:pStyle w:val="TAL"/>
              <w:rPr>
                <w:rFonts w:eastAsia="SimSun" w:cs="Arial"/>
                <w:lang w:val="en-US"/>
              </w:rPr>
            </w:pPr>
            <w:r w:rsidRPr="00C9266D">
              <w:rPr>
                <w:rFonts w:eastAsia="SimSun" w:cs="Arial"/>
                <w:lang w:val="en-US"/>
              </w:rPr>
              <w:t>3) the network cannot configure the UE to perform CHO based failure handling</w:t>
            </w:r>
          </w:p>
          <w:p w:rsidR="00C9266D" w:rsidRPr="00C9266D" w:rsidRDefault="00C9266D" w:rsidP="00C9266D">
            <w:pPr>
              <w:adjustRightInd w:val="0"/>
              <w:snapToGrid w:val="0"/>
              <w:spacing w:afterLines="50" w:after="120" w:line="259" w:lineRule="auto"/>
              <w:contextualSpacing/>
              <w:rPr>
                <w:rFonts w:ascii="Arial" w:hAnsi="Arial" w:cs="Arial"/>
                <w:sz w:val="18"/>
              </w:rPr>
            </w:pPr>
            <w:r w:rsidRPr="00C9266D">
              <w:rPr>
                <w:rFonts w:ascii="Arial" w:eastAsia="SimSun" w:hAnsi="Arial" w:cs="Arial"/>
                <w:lang w:val="en-US"/>
              </w:rPr>
              <w:t>4) the network cannot configure 2 trigger events for one execution condition</w:t>
            </w:r>
          </w:p>
        </w:tc>
        <w:tc>
          <w:tcPr>
            <w:tcW w:w="858" w:type="dxa"/>
            <w:shd w:val="clear" w:color="auto" w:fill="auto"/>
          </w:tcPr>
          <w:p w:rsidR="00C9266D" w:rsidRPr="00C9266D" w:rsidRDefault="00C9266D" w:rsidP="004762E6">
            <w:pPr>
              <w:pStyle w:val="TAL"/>
              <w:rPr>
                <w:rFonts w:eastAsia="SimSun" w:cs="Arial"/>
              </w:rPr>
            </w:pPr>
            <w:r w:rsidRPr="00C9266D">
              <w:rPr>
                <w:rFonts w:eastAsia="SimSun" w:cs="Arial"/>
              </w:rPr>
              <w:t>Yes</w:t>
            </w:r>
          </w:p>
        </w:tc>
        <w:tc>
          <w:tcPr>
            <w:tcW w:w="1276" w:type="dxa"/>
            <w:shd w:val="clear" w:color="auto" w:fill="auto"/>
          </w:tcPr>
          <w:p w:rsidR="00C9266D" w:rsidRPr="00C9266D" w:rsidRDefault="00C9266D" w:rsidP="004762E6">
            <w:pPr>
              <w:pStyle w:val="TAL"/>
              <w:rPr>
                <w:rFonts w:cs="Arial"/>
              </w:rPr>
            </w:pPr>
            <w:r w:rsidRPr="00C9266D">
              <w:rPr>
                <w:rFonts w:cs="Arial"/>
              </w:rPr>
              <w:t>per UE</w:t>
            </w:r>
          </w:p>
        </w:tc>
        <w:tc>
          <w:tcPr>
            <w:tcW w:w="992" w:type="dxa"/>
            <w:shd w:val="clear" w:color="auto" w:fill="auto"/>
          </w:tcPr>
          <w:p w:rsidR="00C9266D" w:rsidRPr="00C9266D" w:rsidRDefault="00C9266D" w:rsidP="004762E6">
            <w:pPr>
              <w:pStyle w:val="TAL"/>
              <w:rPr>
                <w:rFonts w:cs="Arial"/>
              </w:rPr>
            </w:pPr>
            <w:r w:rsidRPr="00C9266D">
              <w:rPr>
                <w:rFonts w:cs="Arial"/>
              </w:rPr>
              <w:t>Yes</w:t>
            </w:r>
          </w:p>
        </w:tc>
        <w:tc>
          <w:tcPr>
            <w:tcW w:w="1843" w:type="dxa"/>
            <w:shd w:val="clear" w:color="auto" w:fill="auto"/>
          </w:tcPr>
          <w:p w:rsidR="00C9266D" w:rsidRPr="00C9266D" w:rsidRDefault="00C9266D" w:rsidP="004762E6">
            <w:pPr>
              <w:pStyle w:val="TAL"/>
              <w:rPr>
                <w:rFonts w:cs="Arial"/>
              </w:rPr>
            </w:pPr>
          </w:p>
        </w:tc>
        <w:tc>
          <w:tcPr>
            <w:tcW w:w="1276" w:type="dxa"/>
            <w:shd w:val="clear" w:color="auto" w:fill="auto"/>
          </w:tcPr>
          <w:p w:rsidR="00C9266D" w:rsidRPr="00C9266D" w:rsidRDefault="00C9266D" w:rsidP="004762E6">
            <w:pPr>
              <w:pStyle w:val="TAL"/>
              <w:rPr>
                <w:rFonts w:cs="Arial"/>
                <w:lang w:val="en-US"/>
              </w:rPr>
            </w:pPr>
            <w:r w:rsidRPr="00C9266D">
              <w:rPr>
                <w:rFonts w:cs="Arial"/>
                <w:lang w:val="en-US"/>
              </w:rPr>
              <w:t>Optional with capability signalling (1 and 3)</w:t>
            </w:r>
          </w:p>
        </w:tc>
      </w:tr>
    </w:tbl>
    <w:p w:rsidR="001E13A0" w:rsidRPr="001A32B1" w:rsidRDefault="001E13A0"/>
    <w:sectPr w:rsidR="001E13A0" w:rsidRPr="001A32B1" w:rsidSect="0046249D">
      <w:footnotePr>
        <w:numRestart w:val="eachSect"/>
      </w:footnotePr>
      <w:pgSz w:w="16840" w:h="11907" w:orient="landscape" w:code="9"/>
      <w:pgMar w:top="1133" w:right="1416" w:bottom="1133" w:left="1133" w:header="850" w:footer="340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052F7" w:rsidRDefault="00B052F7">
      <w:pPr>
        <w:pStyle w:val="1"/>
      </w:pPr>
      <w:r>
        <w:separator/>
      </w:r>
    </w:p>
  </w:endnote>
  <w:endnote w:type="continuationSeparator" w:id="0">
    <w:p w:rsidR="00B052F7" w:rsidRDefault="00B052F7">
      <w:pPr>
        <w:pStyle w:val="1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ookman">
    <w:altName w:val="Segoe Print"/>
    <w:charset w:val="00"/>
    <w:family w:val="roman"/>
    <w:pitch w:val="default"/>
    <w:sig w:usb0="00000003" w:usb1="00000000" w:usb2="00000000" w:usb3="00000000" w:csb0="00000001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E13A0" w:rsidRDefault="000E18B9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>
      <w:rPr>
        <w:rStyle w:val="af1"/>
      </w:rPr>
      <w:t>1</w:t>
    </w:r>
    <w:r>
      <w:rPr>
        <w:rStyle w:val="af1"/>
      </w:rPr>
      <w:fldChar w:fldCharType="end"/>
    </w:r>
  </w:p>
  <w:p w:rsidR="001E13A0" w:rsidRDefault="001E13A0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E13A0" w:rsidRDefault="000E18B9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4C0F6C">
      <w:rPr>
        <w:rStyle w:val="af1"/>
      </w:rPr>
      <w:t>1</w:t>
    </w:r>
    <w:r>
      <w:rPr>
        <w:rStyle w:val="af1"/>
      </w:rPr>
      <w:fldChar w:fldCharType="end"/>
    </w:r>
  </w:p>
  <w:p w:rsidR="001E13A0" w:rsidRDefault="001E13A0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052F7" w:rsidRDefault="00B052F7">
      <w:pPr>
        <w:pStyle w:val="1"/>
      </w:pPr>
      <w:r>
        <w:separator/>
      </w:r>
    </w:p>
  </w:footnote>
  <w:footnote w:type="continuationSeparator" w:id="0">
    <w:p w:rsidR="00B052F7" w:rsidRDefault="00B052F7">
      <w:pPr>
        <w:pStyle w:val="1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9.45pt;height:9.45pt" o:bullet="t">
        <v:imagedata r:id="rId1" o:title="artB7FE"/>
      </v:shape>
    </w:pict>
  </w:numPicBullet>
  <w:abstractNum w:abstractNumId="0" w15:restartNumberingAfterBreak="0">
    <w:nsid w:val="036A1D08"/>
    <w:multiLevelType w:val="hybridMultilevel"/>
    <w:tmpl w:val="EBC230BA"/>
    <w:lvl w:ilvl="0" w:tplc="B4301580">
      <w:start w:val="1"/>
      <w:numFmt w:val="decimal"/>
      <w:lvlText w:val="[%1]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" w15:restartNumberingAfterBreak="0">
    <w:nsid w:val="06826AD2"/>
    <w:multiLevelType w:val="hybridMultilevel"/>
    <w:tmpl w:val="C65E8396"/>
    <w:lvl w:ilvl="0" w:tplc="DC82F8E4"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075F7691"/>
    <w:multiLevelType w:val="hybridMultilevel"/>
    <w:tmpl w:val="94F8527A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0A10272A"/>
    <w:multiLevelType w:val="hybridMultilevel"/>
    <w:tmpl w:val="3E7EF73C"/>
    <w:lvl w:ilvl="0" w:tplc="587CED94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C85ADE"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EA8C466"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F8C93AC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52E1BF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BA0E464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63C0B2A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A22CB68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BC673AC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5341F7"/>
    <w:multiLevelType w:val="singleLevel"/>
    <w:tmpl w:val="4162974E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5" w15:restartNumberingAfterBreak="0">
    <w:nsid w:val="0D4F313C"/>
    <w:multiLevelType w:val="hybridMultilevel"/>
    <w:tmpl w:val="F708AC8C"/>
    <w:lvl w:ilvl="0" w:tplc="0409000F">
      <w:start w:val="1"/>
      <w:numFmt w:val="decimal"/>
      <w:lvlText w:val="%1."/>
      <w:lvlJc w:val="left"/>
      <w:pPr>
        <w:ind w:left="850" w:hanging="40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25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5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5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5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5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5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5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50" w:hanging="400"/>
      </w:pPr>
      <w:rPr>
        <w:rFonts w:ascii="Wingdings" w:hAnsi="Wingdings" w:hint="default"/>
      </w:rPr>
    </w:lvl>
  </w:abstractNum>
  <w:abstractNum w:abstractNumId="6" w15:restartNumberingAfterBreak="0">
    <w:nsid w:val="0DAE0CB0"/>
    <w:multiLevelType w:val="hybridMultilevel"/>
    <w:tmpl w:val="1AE66C44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114F2B4D"/>
    <w:multiLevelType w:val="hybridMultilevel"/>
    <w:tmpl w:val="297242EE"/>
    <w:lvl w:ilvl="0" w:tplc="C1A0BEE0">
      <w:start w:val="5"/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 w:tplc="08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8" w15:restartNumberingAfterBreak="0">
    <w:nsid w:val="16160B18"/>
    <w:multiLevelType w:val="hybridMultilevel"/>
    <w:tmpl w:val="8E6A2370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7813A8"/>
    <w:multiLevelType w:val="hybridMultilevel"/>
    <w:tmpl w:val="C6C28BDE"/>
    <w:lvl w:ilvl="0" w:tplc="FDF07C7A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1A101D69"/>
    <w:multiLevelType w:val="hybridMultilevel"/>
    <w:tmpl w:val="B59CA362"/>
    <w:lvl w:ilvl="0" w:tplc="12AA6DFC">
      <w:start w:val="1"/>
      <w:numFmt w:val="decimal"/>
      <w:lvlText w:val="%1."/>
      <w:lvlJc w:val="left"/>
      <w:pPr>
        <w:ind w:left="760" w:hanging="360"/>
      </w:pPr>
      <w:rPr>
        <w:rFonts w:ascii="Arial" w:hAnsi="Arial"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1" w15:restartNumberingAfterBreak="0">
    <w:nsid w:val="1AFB4D6B"/>
    <w:multiLevelType w:val="hybridMultilevel"/>
    <w:tmpl w:val="5E5C776E"/>
    <w:lvl w:ilvl="0" w:tplc="BCB89428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234F5444"/>
    <w:multiLevelType w:val="multilevel"/>
    <w:tmpl w:val="134A4AA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3" w15:restartNumberingAfterBreak="0">
    <w:nsid w:val="285F1189"/>
    <w:multiLevelType w:val="hybridMultilevel"/>
    <w:tmpl w:val="8496D862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2A84546D"/>
    <w:multiLevelType w:val="hybridMultilevel"/>
    <w:tmpl w:val="3B523782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2BCC6FB6"/>
    <w:multiLevelType w:val="hybridMultilevel"/>
    <w:tmpl w:val="DDFA50AE"/>
    <w:lvl w:ilvl="0" w:tplc="F4E6D884">
      <w:start w:val="3"/>
      <w:numFmt w:val="bullet"/>
      <w:lvlText w:val="-"/>
      <w:lvlJc w:val="left"/>
      <w:pPr>
        <w:ind w:left="800" w:hanging="40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32B74687"/>
    <w:multiLevelType w:val="hybridMultilevel"/>
    <w:tmpl w:val="C7C09C96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370862CC"/>
    <w:multiLevelType w:val="hybridMultilevel"/>
    <w:tmpl w:val="EEA27838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38BD5726"/>
    <w:multiLevelType w:val="multilevel"/>
    <w:tmpl w:val="38BD572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38E4420B"/>
    <w:multiLevelType w:val="hybridMultilevel"/>
    <w:tmpl w:val="DAD60662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3A256D93"/>
    <w:multiLevelType w:val="hybridMultilevel"/>
    <w:tmpl w:val="C4AEC542"/>
    <w:lvl w:ilvl="0" w:tplc="F8848860">
      <w:start w:val="129"/>
      <w:numFmt w:val="bullet"/>
      <w:lvlText w:val="-"/>
      <w:lvlJc w:val="left"/>
      <w:pPr>
        <w:ind w:left="800" w:hanging="40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 w15:restartNumberingAfterBreak="0">
    <w:nsid w:val="3AA46647"/>
    <w:multiLevelType w:val="hybridMultilevel"/>
    <w:tmpl w:val="F8126A26"/>
    <w:lvl w:ilvl="0" w:tplc="8078EA7E">
      <w:start w:val="1"/>
      <w:numFmt w:val="decimal"/>
      <w:pStyle w:val="Proposal"/>
      <w:lvlText w:val="Proposal %1"/>
      <w:lvlJc w:val="left"/>
      <w:pPr>
        <w:tabs>
          <w:tab w:val="num" w:pos="1736"/>
        </w:tabs>
        <w:ind w:left="1736" w:hanging="1304"/>
      </w:pPr>
      <w:rPr>
        <w:rFonts w:cs="Times New Roman"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72"/>
        </w:tabs>
        <w:ind w:left="1872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92"/>
        </w:tabs>
        <w:ind w:left="2592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312"/>
        </w:tabs>
        <w:ind w:left="3312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032"/>
        </w:tabs>
        <w:ind w:left="4032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752"/>
        </w:tabs>
        <w:ind w:left="4752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472"/>
        </w:tabs>
        <w:ind w:left="5472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192"/>
        </w:tabs>
        <w:ind w:left="6192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912"/>
        </w:tabs>
        <w:ind w:left="6912" w:hanging="180"/>
      </w:pPr>
      <w:rPr>
        <w:rFonts w:cs="Times New Roman"/>
      </w:rPr>
    </w:lvl>
  </w:abstractNum>
  <w:abstractNum w:abstractNumId="22" w15:restartNumberingAfterBreak="0">
    <w:nsid w:val="3C61140B"/>
    <w:multiLevelType w:val="hybridMultilevel"/>
    <w:tmpl w:val="52CCC74E"/>
    <w:lvl w:ilvl="0" w:tplc="BA6EC68E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45522FF3"/>
    <w:multiLevelType w:val="hybridMultilevel"/>
    <w:tmpl w:val="8578B65E"/>
    <w:lvl w:ilvl="0" w:tplc="BA6EC68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1A03CA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20AF1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DB893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FAAA5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84AE3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C6BB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17ED7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E8CE4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464D3319"/>
    <w:multiLevelType w:val="multilevel"/>
    <w:tmpl w:val="C61CA6A6"/>
    <w:lvl w:ilvl="0">
      <w:start w:val="1"/>
      <w:numFmt w:val="decimal"/>
      <w:pStyle w:val="berschrift1H1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466E1CE1"/>
    <w:multiLevelType w:val="hybridMultilevel"/>
    <w:tmpl w:val="480E9280"/>
    <w:lvl w:ilvl="0" w:tplc="04090001">
      <w:start w:val="1"/>
      <w:numFmt w:val="bullet"/>
      <w:lvlText w:val=""/>
      <w:lvlJc w:val="left"/>
      <w:pPr>
        <w:ind w:left="85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5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5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5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5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5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5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5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50" w:hanging="400"/>
      </w:pPr>
      <w:rPr>
        <w:rFonts w:ascii="Wingdings" w:hAnsi="Wingdings" w:hint="default"/>
      </w:rPr>
    </w:lvl>
  </w:abstractNum>
  <w:abstractNum w:abstractNumId="26" w15:restartNumberingAfterBreak="0">
    <w:nsid w:val="4A55685D"/>
    <w:multiLevelType w:val="singleLevel"/>
    <w:tmpl w:val="13C484D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7" w15:restartNumberingAfterBreak="0">
    <w:nsid w:val="4B1F283C"/>
    <w:multiLevelType w:val="singleLevel"/>
    <w:tmpl w:val="6C58E9F4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28" w15:restartNumberingAfterBreak="0">
    <w:nsid w:val="4BF24193"/>
    <w:multiLevelType w:val="hybridMultilevel"/>
    <w:tmpl w:val="BBA4149A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9" w15:restartNumberingAfterBreak="0">
    <w:nsid w:val="51D1077C"/>
    <w:multiLevelType w:val="multilevel"/>
    <w:tmpl w:val="51D1077C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56703BBB"/>
    <w:multiLevelType w:val="hybridMultilevel"/>
    <w:tmpl w:val="53D0D91C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1" w15:restartNumberingAfterBreak="0">
    <w:nsid w:val="5BB44FE3"/>
    <w:multiLevelType w:val="multilevel"/>
    <w:tmpl w:val="5BB44FE3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5BF0572B"/>
    <w:multiLevelType w:val="hybridMultilevel"/>
    <w:tmpl w:val="E0DC00BC"/>
    <w:lvl w:ilvl="0" w:tplc="35984F26"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3" w15:restartNumberingAfterBreak="0">
    <w:nsid w:val="5CE34412"/>
    <w:multiLevelType w:val="hybridMultilevel"/>
    <w:tmpl w:val="BDE447C2"/>
    <w:lvl w:ilvl="0" w:tplc="20FCECC4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4" w15:restartNumberingAfterBreak="0">
    <w:nsid w:val="5D332B59"/>
    <w:multiLevelType w:val="hybridMultilevel"/>
    <w:tmpl w:val="174AD6F8"/>
    <w:lvl w:ilvl="0" w:tplc="7B527856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 w15:restartNumberingAfterBreak="0">
    <w:nsid w:val="617D3BFE"/>
    <w:multiLevelType w:val="multilevel"/>
    <w:tmpl w:val="617D3BF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6" w15:restartNumberingAfterBreak="0">
    <w:nsid w:val="66ED5A3C"/>
    <w:multiLevelType w:val="multilevel"/>
    <w:tmpl w:val="08003522"/>
    <w:lvl w:ilvl="0">
      <w:start w:val="1"/>
      <w:numFmt w:val="decimal"/>
      <w:pStyle w:val="Observation"/>
      <w:lvlText w:val="Proposal %1"/>
      <w:lvlJc w:val="left"/>
      <w:pPr>
        <w:ind w:left="400" w:hanging="400"/>
      </w:pPr>
      <w:rPr>
        <w:rFonts w:hint="default"/>
        <w:b/>
      </w:rPr>
    </w:lvl>
    <w:lvl w:ilvl="1">
      <w:start w:val="1"/>
      <w:numFmt w:val="upperLetter"/>
      <w:lvlText w:val="%2."/>
      <w:lvlJc w:val="left"/>
      <w:pPr>
        <w:ind w:left="800" w:hanging="40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00" w:hanging="40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00" w:hanging="400"/>
      </w:pPr>
      <w:rPr>
        <w:rFonts w:hint="eastAsia"/>
      </w:rPr>
    </w:lvl>
    <w:lvl w:ilvl="4">
      <w:start w:val="1"/>
      <w:numFmt w:val="upperLetter"/>
      <w:lvlText w:val="%5."/>
      <w:lvlJc w:val="left"/>
      <w:pPr>
        <w:ind w:left="2000" w:hanging="40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400" w:hanging="40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800" w:hanging="400"/>
      </w:pPr>
      <w:rPr>
        <w:rFonts w:hint="eastAsia"/>
      </w:rPr>
    </w:lvl>
    <w:lvl w:ilvl="7">
      <w:start w:val="1"/>
      <w:numFmt w:val="upperLetter"/>
      <w:lvlText w:val="%8."/>
      <w:lvlJc w:val="left"/>
      <w:pPr>
        <w:ind w:left="3200" w:hanging="40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600" w:hanging="400"/>
      </w:pPr>
      <w:rPr>
        <w:rFonts w:hint="eastAsia"/>
      </w:rPr>
    </w:lvl>
  </w:abstractNum>
  <w:abstractNum w:abstractNumId="37" w15:restartNumberingAfterBreak="0">
    <w:nsid w:val="6B933A12"/>
    <w:multiLevelType w:val="hybridMultilevel"/>
    <w:tmpl w:val="60EC9EDA"/>
    <w:lvl w:ilvl="0" w:tplc="248214A6"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38" w15:restartNumberingAfterBreak="0">
    <w:nsid w:val="6C764509"/>
    <w:multiLevelType w:val="multilevel"/>
    <w:tmpl w:val="6C764509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9" w15:restartNumberingAfterBreak="0">
    <w:nsid w:val="70146DC0"/>
    <w:multiLevelType w:val="hybridMultilevel"/>
    <w:tmpl w:val="0CA45472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4126726">
      <w:start w:val="1"/>
      <w:numFmt w:val="bullet"/>
      <w:lvlText w:val=""/>
      <w:lvlJc w:val="left"/>
      <w:pPr>
        <w:ind w:left="2880" w:hanging="360"/>
      </w:pPr>
      <w:rPr>
        <w:rFonts w:ascii="Wingdings" w:eastAsia="MS Mincho" w:hAnsi="Wingdings" w:cs="Times New Roman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09B468F"/>
    <w:multiLevelType w:val="multilevel"/>
    <w:tmpl w:val="709B468F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1" w15:restartNumberingAfterBreak="0">
    <w:nsid w:val="73D75F1E"/>
    <w:multiLevelType w:val="hybridMultilevel"/>
    <w:tmpl w:val="DBCE10FC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2" w15:restartNumberingAfterBreak="0">
    <w:nsid w:val="78F76F6F"/>
    <w:multiLevelType w:val="singleLevel"/>
    <w:tmpl w:val="E1F880E6"/>
    <w:lvl w:ilvl="0">
      <w:start w:val="1"/>
      <w:numFmt w:val="bullet"/>
      <w:pStyle w:val="normalpuc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3" w15:restartNumberingAfterBreak="0">
    <w:nsid w:val="7D211EE4"/>
    <w:multiLevelType w:val="singleLevel"/>
    <w:tmpl w:val="7D211EE4"/>
    <w:lvl w:ilvl="0">
      <w:start w:val="1"/>
      <w:numFmt w:val="decimal"/>
      <w:pStyle w:val="Recommend-1"/>
      <w:lvlText w:val="Proposal %1."/>
      <w:lvlJc w:val="left"/>
      <w:pPr>
        <w:ind w:left="360" w:hanging="360"/>
      </w:pPr>
      <w:rPr>
        <w:rFonts w:hint="default"/>
        <w:b/>
        <w:i w:val="0"/>
      </w:rPr>
    </w:lvl>
  </w:abstractNum>
  <w:abstractNum w:abstractNumId="44" w15:restartNumberingAfterBreak="0">
    <w:nsid w:val="7F547DFD"/>
    <w:multiLevelType w:val="singleLevel"/>
    <w:tmpl w:val="FA6ED3BC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abstractNum w:abstractNumId="45" w15:restartNumberingAfterBreak="0">
    <w:nsid w:val="7FE13855"/>
    <w:multiLevelType w:val="hybridMultilevel"/>
    <w:tmpl w:val="1A80E0EE"/>
    <w:lvl w:ilvl="0" w:tplc="04090009">
      <w:start w:val="1"/>
      <w:numFmt w:val="bullet"/>
      <w:lvlText w:val=""/>
      <w:lvlJc w:val="left"/>
      <w:pPr>
        <w:ind w:left="85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5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5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5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5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5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5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5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50" w:hanging="400"/>
      </w:pPr>
      <w:rPr>
        <w:rFonts w:ascii="Wingdings" w:hAnsi="Wingdings" w:hint="default"/>
      </w:rPr>
    </w:lvl>
  </w:abstractNum>
  <w:num w:numId="1">
    <w:abstractNumId w:val="24"/>
  </w:num>
  <w:num w:numId="2">
    <w:abstractNumId w:val="4"/>
  </w:num>
  <w:num w:numId="3">
    <w:abstractNumId w:val="26"/>
  </w:num>
  <w:num w:numId="4">
    <w:abstractNumId w:val="44"/>
  </w:num>
  <w:num w:numId="5">
    <w:abstractNumId w:val="27"/>
  </w:num>
  <w:num w:numId="6">
    <w:abstractNumId w:val="42"/>
  </w:num>
  <w:num w:numId="7">
    <w:abstractNumId w:val="21"/>
  </w:num>
  <w:num w:numId="8">
    <w:abstractNumId w:val="36"/>
  </w:num>
  <w:num w:numId="9">
    <w:abstractNumId w:val="14"/>
  </w:num>
  <w:num w:numId="10">
    <w:abstractNumId w:val="6"/>
  </w:num>
  <w:num w:numId="11">
    <w:abstractNumId w:val="19"/>
  </w:num>
  <w:num w:numId="12">
    <w:abstractNumId w:val="23"/>
  </w:num>
  <w:num w:numId="13">
    <w:abstractNumId w:val="30"/>
  </w:num>
  <w:num w:numId="14">
    <w:abstractNumId w:val="32"/>
  </w:num>
  <w:num w:numId="15">
    <w:abstractNumId w:val="28"/>
  </w:num>
  <w:num w:numId="16">
    <w:abstractNumId w:val="20"/>
  </w:num>
  <w:num w:numId="17">
    <w:abstractNumId w:val="41"/>
  </w:num>
  <w:num w:numId="18">
    <w:abstractNumId w:val="11"/>
  </w:num>
  <w:num w:numId="19">
    <w:abstractNumId w:val="16"/>
  </w:num>
  <w:num w:numId="20">
    <w:abstractNumId w:val="2"/>
  </w:num>
  <w:num w:numId="21">
    <w:abstractNumId w:val="25"/>
  </w:num>
  <w:num w:numId="22">
    <w:abstractNumId w:val="5"/>
  </w:num>
  <w:num w:numId="23">
    <w:abstractNumId w:val="17"/>
  </w:num>
  <w:num w:numId="24">
    <w:abstractNumId w:val="13"/>
  </w:num>
  <w:num w:numId="25">
    <w:abstractNumId w:val="45"/>
  </w:num>
  <w:num w:numId="26">
    <w:abstractNumId w:val="8"/>
  </w:num>
  <w:num w:numId="27">
    <w:abstractNumId w:val="33"/>
  </w:num>
  <w:num w:numId="28">
    <w:abstractNumId w:val="12"/>
  </w:num>
  <w:num w:numId="29">
    <w:abstractNumId w:val="9"/>
  </w:num>
  <w:num w:numId="30">
    <w:abstractNumId w:val="15"/>
  </w:num>
  <w:num w:numId="31">
    <w:abstractNumId w:val="1"/>
  </w:num>
  <w:num w:numId="32">
    <w:abstractNumId w:val="10"/>
  </w:num>
  <w:num w:numId="33">
    <w:abstractNumId w:val="0"/>
  </w:num>
  <w:num w:numId="34">
    <w:abstractNumId w:val="34"/>
  </w:num>
  <w:num w:numId="35">
    <w:abstractNumId w:val="7"/>
  </w:num>
  <w:num w:numId="36">
    <w:abstractNumId w:val="3"/>
  </w:num>
  <w:num w:numId="37">
    <w:abstractNumId w:val="37"/>
  </w:num>
  <w:num w:numId="38">
    <w:abstractNumId w:val="39"/>
  </w:num>
  <w:num w:numId="39">
    <w:abstractNumId w:val="22"/>
  </w:num>
  <w:num w:numId="40">
    <w:abstractNumId w:val="43"/>
  </w:num>
  <w:num w:numId="41">
    <w:abstractNumId w:val="29"/>
  </w:num>
  <w:num w:numId="42">
    <w:abstractNumId w:val="31"/>
  </w:num>
  <w:num w:numId="43">
    <w:abstractNumId w:val="38"/>
  </w:num>
  <w:num w:numId="44">
    <w:abstractNumId w:val="18"/>
  </w:num>
  <w:num w:numId="45">
    <w:abstractNumId w:val="35"/>
  </w:num>
  <w:num w:numId="46">
    <w:abstractNumId w:val="4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oNotDisplayPageBoundaries/>
  <w:printFractionalCharacterWidth/>
  <w:embedSystemFonts/>
  <w:bordersDoNotSurroundHeader/>
  <w:bordersDoNotSurroundFooter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 style="mso-position-vertical-relative:line" fill="f" fillcolor="white" stroke="f">
      <v:fill color="white" on="f"/>
      <v:stroke on="f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uppressTopSpacing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C2NLYwNDKytLC0tDBQ0lEKTi0uzszPAykwMqsFAK6BCyUtAAAA"/>
  </w:docVars>
  <w:rsids>
    <w:rsidRoot w:val="001E13A0"/>
    <w:rsid w:val="000B55F6"/>
    <w:rsid w:val="000D0C04"/>
    <w:rsid w:val="000E1213"/>
    <w:rsid w:val="000E18B9"/>
    <w:rsid w:val="001A32B1"/>
    <w:rsid w:val="001A3411"/>
    <w:rsid w:val="001D379F"/>
    <w:rsid w:val="001E13A0"/>
    <w:rsid w:val="001E461E"/>
    <w:rsid w:val="00217375"/>
    <w:rsid w:val="00237E75"/>
    <w:rsid w:val="002C4DE2"/>
    <w:rsid w:val="00320F61"/>
    <w:rsid w:val="00362697"/>
    <w:rsid w:val="003852B5"/>
    <w:rsid w:val="0044489E"/>
    <w:rsid w:val="0046249D"/>
    <w:rsid w:val="004C0F6C"/>
    <w:rsid w:val="0052633A"/>
    <w:rsid w:val="00595C8E"/>
    <w:rsid w:val="005A03F8"/>
    <w:rsid w:val="005A3397"/>
    <w:rsid w:val="005F738A"/>
    <w:rsid w:val="00667527"/>
    <w:rsid w:val="006B4BD0"/>
    <w:rsid w:val="006D6A45"/>
    <w:rsid w:val="00705338"/>
    <w:rsid w:val="007F1B7A"/>
    <w:rsid w:val="008967A8"/>
    <w:rsid w:val="008A4D9C"/>
    <w:rsid w:val="00900346"/>
    <w:rsid w:val="00963606"/>
    <w:rsid w:val="00976730"/>
    <w:rsid w:val="009B3830"/>
    <w:rsid w:val="00A27F60"/>
    <w:rsid w:val="00A43597"/>
    <w:rsid w:val="00A65836"/>
    <w:rsid w:val="00A66F82"/>
    <w:rsid w:val="00AE2107"/>
    <w:rsid w:val="00B052F7"/>
    <w:rsid w:val="00B161E4"/>
    <w:rsid w:val="00B17250"/>
    <w:rsid w:val="00B368D5"/>
    <w:rsid w:val="00BF40E5"/>
    <w:rsid w:val="00C20274"/>
    <w:rsid w:val="00C3573B"/>
    <w:rsid w:val="00C41B80"/>
    <w:rsid w:val="00C71B8C"/>
    <w:rsid w:val="00C9266D"/>
    <w:rsid w:val="00CB0AE8"/>
    <w:rsid w:val="00CB65E9"/>
    <w:rsid w:val="00CC578D"/>
    <w:rsid w:val="00E17645"/>
    <w:rsid w:val="00E37D25"/>
    <w:rsid w:val="00E43E0D"/>
    <w:rsid w:val="00E8101B"/>
    <w:rsid w:val="00F017D8"/>
    <w:rsid w:val="00F07F4B"/>
    <w:rsid w:val="00F77652"/>
    <w:rsid w:val="00F85D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yle="mso-position-vertical-relative:line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,"/>
  <w15:chartTrackingRefBased/>
  <w15:docId w15:val="{02EEA7A4-E362-4CC1-9741-66C75C4EA2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ms Rmn" w:eastAsia="바탕" w:hAnsi="Tms Rm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uiPriority="99" w:qFormat="1"/>
    <w:lsdException w:name="annotation reference" w:uiPriority="99" w:qFormat="1"/>
    <w:lsdException w:name="Title" w:qFormat="1"/>
    <w:lsdException w:name="Subtitle" w:qFormat="1"/>
    <w:lsdException w:name="Hyperlink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pPr>
      <w:jc w:val="center"/>
    </w:pPr>
    <w:rPr>
      <w:i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7"/>
    <w:pPr>
      <w:ind w:left="851"/>
    </w:pPr>
  </w:style>
  <w:style w:type="paragraph" w:styleId="a7">
    <w:name w:val="List Number"/>
    <w:basedOn w:val="a8"/>
  </w:style>
  <w:style w:type="paragraph" w:styleId="a8">
    <w:name w:val="List"/>
    <w:basedOn w:val="a"/>
    <w:pPr>
      <w:ind w:left="568" w:hanging="284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8"/>
    <w:link w:val="B1Char"/>
    <w:qFormat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8"/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Bullet 3"/>
    <w:basedOn w:val="23"/>
    <w:pPr>
      <w:ind w:left="1135"/>
    </w:pPr>
  </w:style>
  <w:style w:type="paragraph" w:styleId="24">
    <w:name w:val="List 2"/>
    <w:basedOn w:val="a8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  <w:link w:val="B2Car"/>
    <w:qFormat/>
  </w:style>
  <w:style w:type="paragraph" w:customStyle="1" w:styleId="B3">
    <w:name w:val="B3"/>
    <w:basedOn w:val="32"/>
    <w:link w:val="B3Char"/>
    <w:qFormat/>
  </w:style>
  <w:style w:type="paragraph" w:customStyle="1" w:styleId="B4">
    <w:name w:val="B4"/>
    <w:basedOn w:val="41"/>
    <w:link w:val="B4Char"/>
    <w:qFormat/>
  </w:style>
  <w:style w:type="paragraph" w:customStyle="1" w:styleId="B5">
    <w:name w:val="B5"/>
    <w:basedOn w:val="51"/>
    <w:link w:val="B5Char"/>
    <w:qFormat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pPr>
      <w:tabs>
        <w:tab w:val="left" w:pos="1134"/>
      </w:tabs>
      <w:spacing w:after="0"/>
    </w:pPr>
    <w:rPr>
      <w:rFonts w:eastAsia="MS Mincho"/>
    </w:rPr>
  </w:style>
  <w:style w:type="character" w:customStyle="1" w:styleId="Guidance">
    <w:name w:val="Guidance"/>
    <w:rPr>
      <w:i/>
      <w:color w:val="0000FF"/>
    </w:rPr>
  </w:style>
  <w:style w:type="character" w:styleId="ab">
    <w:name w:val="Hyperlink"/>
    <w:qFormat/>
    <w:rPr>
      <w:color w:val="0000FF"/>
      <w:u w:val="single"/>
    </w:rPr>
  </w:style>
  <w:style w:type="paragraph" w:styleId="ac">
    <w:name w:val="caption"/>
    <w:aliases w:val="cap,cap Char,Caption Char,Caption Char1 Char,cap Char Char1,Caption Char Char1 Char,cap Char2,条目"/>
    <w:basedOn w:val="a"/>
    <w:next w:val="a"/>
    <w:link w:val="Char0"/>
    <w:uiPriority w:val="99"/>
    <w:qFormat/>
    <w:pPr>
      <w:spacing w:before="120" w:after="120"/>
    </w:pPr>
    <w:rPr>
      <w:rFonts w:eastAsia="MS Mincho"/>
      <w:b/>
    </w:rPr>
  </w:style>
  <w:style w:type="paragraph" w:customStyle="1" w:styleId="tabletext">
    <w:name w:val="table text"/>
    <w:basedOn w:val="a"/>
    <w:next w:val="table"/>
    <w:pPr>
      <w:spacing w:after="0"/>
    </w:pPr>
    <w:rPr>
      <w:rFonts w:eastAsia="MS Mincho"/>
      <w:i/>
    </w:rPr>
  </w:style>
  <w:style w:type="paragraph" w:customStyle="1" w:styleId="table">
    <w:name w:val="table"/>
    <w:basedOn w:val="a"/>
    <w:next w:val="a"/>
    <w:pPr>
      <w:spacing w:after="0"/>
      <w:jc w:val="center"/>
    </w:pPr>
    <w:rPr>
      <w:rFonts w:eastAsia="MS Mincho"/>
      <w:lang w:val="en-US"/>
    </w:rPr>
  </w:style>
  <w:style w:type="paragraph" w:styleId="ad">
    <w:name w:val="Body Text"/>
    <w:basedOn w:val="a"/>
    <w:pPr>
      <w:widowControl w:val="0"/>
      <w:spacing w:after="120"/>
    </w:pPr>
    <w:rPr>
      <w:rFonts w:eastAsia="MS Mincho"/>
      <w:sz w:val="24"/>
      <w:lang w:val="en-US"/>
    </w:rPr>
  </w:style>
  <w:style w:type="paragraph" w:customStyle="1" w:styleId="HE">
    <w:name w:val="HE"/>
    <w:basedOn w:val="a"/>
    <w:pPr>
      <w:spacing w:after="0"/>
    </w:pPr>
    <w:rPr>
      <w:rFonts w:eastAsia="MS Mincho"/>
      <w:b/>
    </w:rPr>
  </w:style>
  <w:style w:type="paragraph" w:styleId="ae">
    <w:name w:val="Plain Text"/>
    <w:basedOn w:val="a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a"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numPr>
        <w:numId w:val="2"/>
      </w:numPr>
    </w:pPr>
  </w:style>
  <w:style w:type="paragraph" w:customStyle="1" w:styleId="berschrift1H1">
    <w:name w:val="Überschrift 1.H1"/>
    <w:basedOn w:val="a"/>
    <w:next w:val="a"/>
    <w:pPr>
      <w:keepNext/>
      <w:keepLines/>
      <w:numPr>
        <w:numId w:val="1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numPr>
        <w:numId w:val="3"/>
      </w:numPr>
      <w:spacing w:after="120"/>
    </w:pPr>
    <w:rPr>
      <w:rFonts w:eastAsia="MS Mincho"/>
      <w:lang w:val="en-US"/>
    </w:rPr>
  </w:style>
  <w:style w:type="paragraph" w:customStyle="1" w:styleId="textintend2">
    <w:name w:val="text intend 2"/>
    <w:basedOn w:val="text"/>
    <w:pPr>
      <w:widowControl/>
      <w:numPr>
        <w:numId w:val="4"/>
      </w:numPr>
      <w:spacing w:after="120"/>
    </w:pPr>
    <w:rPr>
      <w:rFonts w:eastAsia="MS Mincho"/>
      <w:lang w:val="en-US"/>
    </w:rPr>
  </w:style>
  <w:style w:type="paragraph" w:customStyle="1" w:styleId="textintend3">
    <w:name w:val="text intend 3"/>
    <w:basedOn w:val="text"/>
    <w:pPr>
      <w:widowControl/>
      <w:numPr>
        <w:numId w:val="5"/>
      </w:numPr>
      <w:spacing w:after="120"/>
    </w:pPr>
    <w:rPr>
      <w:rFonts w:eastAsia="MS Mincho"/>
      <w:lang w:val="en-US"/>
    </w:rPr>
  </w:style>
  <w:style w:type="paragraph" w:customStyle="1" w:styleId="normalpuce">
    <w:name w:val="normal puce"/>
    <w:basedOn w:val="a"/>
    <w:pPr>
      <w:widowControl w:val="0"/>
      <w:numPr>
        <w:numId w:val="6"/>
      </w:numPr>
      <w:spacing w:before="60" w:after="60"/>
      <w:jc w:val="both"/>
    </w:pPr>
    <w:rPr>
      <w:rFonts w:eastAsia="MS Mincho"/>
    </w:rPr>
  </w:style>
  <w:style w:type="paragraph" w:styleId="af0">
    <w:name w:val="Body Text Indent"/>
    <w:basedOn w:val="a"/>
    <w:pPr>
      <w:spacing w:before="240" w:after="0"/>
      <w:ind w:left="360"/>
      <w:jc w:val="both"/>
    </w:pPr>
    <w:rPr>
      <w:i/>
      <w:sz w:val="22"/>
    </w:rPr>
  </w:style>
  <w:style w:type="character" w:styleId="af1">
    <w:name w:val="page number"/>
    <w:basedOn w:val="a0"/>
  </w:style>
  <w:style w:type="paragraph" w:styleId="af2">
    <w:name w:val="annotation text"/>
    <w:basedOn w:val="a"/>
    <w:link w:val="Char1"/>
    <w:uiPriority w:val="99"/>
    <w:qFormat/>
    <w:pPr>
      <w:spacing w:before="120" w:after="0"/>
    </w:pPr>
    <w:rPr>
      <w:lang w:val="en-US"/>
    </w:rPr>
  </w:style>
  <w:style w:type="paragraph" w:styleId="25">
    <w:name w:val="Body Text 2"/>
    <w:basedOn w:val="a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a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pPr>
      <w:tabs>
        <w:tab w:val="center" w:pos="4820"/>
        <w:tab w:val="right" w:pos="9640"/>
      </w:tabs>
    </w:pPr>
  </w:style>
  <w:style w:type="character" w:styleId="af3">
    <w:name w:val="FollowedHyperlink"/>
    <w:rPr>
      <w:color w:val="800080"/>
      <w:u w:val="single"/>
    </w:rPr>
  </w:style>
  <w:style w:type="paragraph" w:styleId="26">
    <w:name w:val="Body Text Indent 2"/>
    <w:basedOn w:val="a"/>
    <w:pPr>
      <w:ind w:left="568" w:hanging="568"/>
    </w:pPr>
  </w:style>
  <w:style w:type="paragraph" w:customStyle="1" w:styleId="12">
    <w:name w:val="목록1"/>
    <w:basedOn w:val="a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33">
    <w:name w:val="Body Text 3"/>
    <w:basedOn w:val="a"/>
    <w:rPr>
      <w:b/>
      <w:i/>
      <w:lang w:val="en-US"/>
    </w:rPr>
  </w:style>
  <w:style w:type="table" w:styleId="af4">
    <w:name w:val="Table Grid"/>
    <w:basedOn w:val="a1"/>
    <w:uiPriority w:val="59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f6">
    <w:name w:val="annotation reference"/>
    <w:uiPriority w:val="99"/>
    <w:qFormat/>
    <w:rPr>
      <w:sz w:val="16"/>
      <w:szCs w:val="16"/>
    </w:rPr>
  </w:style>
  <w:style w:type="paragraph" w:styleId="af7">
    <w:name w:val="annotation subject"/>
    <w:basedOn w:val="af2"/>
    <w:next w:val="af2"/>
    <w:semiHidden/>
    <w:pPr>
      <w:spacing w:before="0" w:after="180"/>
    </w:pPr>
    <w:rPr>
      <w:b/>
      <w:bCs/>
      <w:lang w:val="en-GB"/>
    </w:rPr>
  </w:style>
  <w:style w:type="paragraph" w:styleId="af8">
    <w:name w:val="Title"/>
    <w:basedOn w:val="a"/>
    <w:next w:val="a"/>
    <w:link w:val="Char2"/>
    <w:qFormat/>
    <w:pPr>
      <w:spacing w:before="240" w:after="120"/>
      <w:jc w:val="center"/>
      <w:outlineLvl w:val="0"/>
    </w:pPr>
    <w:rPr>
      <w:rFonts w:ascii="맑은 고딕" w:eastAsia="돋움" w:hAnsi="맑은 고딕"/>
      <w:b/>
      <w:bCs/>
      <w:sz w:val="32"/>
      <w:szCs w:val="32"/>
    </w:rPr>
  </w:style>
  <w:style w:type="character" w:customStyle="1" w:styleId="Char2">
    <w:name w:val="제목 Char"/>
    <w:link w:val="af8"/>
    <w:rPr>
      <w:rFonts w:ascii="맑은 고딕" w:eastAsia="돋움" w:hAnsi="맑은 고딕" w:cs="Times New Roman"/>
      <w:b/>
      <w:bCs/>
      <w:sz w:val="32"/>
      <w:szCs w:val="32"/>
      <w:lang w:val="en-GB" w:eastAsia="en-US"/>
    </w:rPr>
  </w:style>
  <w:style w:type="character" w:customStyle="1" w:styleId="B1Char">
    <w:name w:val="B1 Char"/>
    <w:link w:val="B1"/>
    <w:rPr>
      <w:rFonts w:ascii="Times New Roman" w:hAnsi="Times New Roman"/>
      <w:lang w:val="en-GB" w:eastAsia="en-US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B2Car">
    <w:name w:val="B2 Car"/>
    <w:link w:val="B2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paragraph" w:styleId="af9">
    <w:name w:val="Normal (Web)"/>
    <w:basedOn w:val="a"/>
    <w:uiPriority w:val="99"/>
    <w:pPr>
      <w:spacing w:before="100" w:beforeAutospacing="1" w:after="100" w:afterAutospacing="1"/>
    </w:pPr>
    <w:rPr>
      <w:sz w:val="24"/>
      <w:szCs w:val="24"/>
      <w:lang w:val="fr-FR" w:eastAsia="ko-KR"/>
    </w:rPr>
  </w:style>
  <w:style w:type="character" w:customStyle="1" w:styleId="msoins0">
    <w:name w:val="msoins"/>
    <w:basedOn w:val="a0"/>
  </w:style>
  <w:style w:type="character" w:customStyle="1" w:styleId="B2Char">
    <w:name w:val="B2 Char"/>
    <w:qFormat/>
    <w:rPr>
      <w:rFonts w:eastAsia="MS Mincho"/>
      <w:lang w:val="en-GB" w:eastAsia="ja-JP" w:bidi="ar-SA"/>
    </w:rPr>
  </w:style>
  <w:style w:type="character" w:customStyle="1" w:styleId="B3Char">
    <w:name w:val="B3 Char"/>
    <w:link w:val="B3"/>
    <w:rPr>
      <w:rFonts w:ascii="Times New Roman" w:hAnsi="Times New Roman"/>
      <w:lang w:val="en-GB" w:eastAsia="en-US"/>
    </w:rPr>
  </w:style>
  <w:style w:type="paragraph" w:customStyle="1" w:styleId="Char3">
    <w:name w:val="Char"/>
    <w:basedOn w:val="a"/>
    <w:next w:val="a"/>
    <w:semiHidden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eastAsia="SimSun" w:cs="Arial"/>
      <w:kern w:val="2"/>
      <w:szCs w:val="24"/>
      <w:lang w:eastAsia="zh-CN"/>
    </w:rPr>
  </w:style>
  <w:style w:type="character" w:customStyle="1" w:styleId="B1Char1">
    <w:name w:val="B1 Char1"/>
    <w:qFormat/>
    <w:rPr>
      <w:lang w:val="en-GB" w:eastAsia="en-US" w:bidi="ar-SA"/>
    </w:rPr>
  </w:style>
  <w:style w:type="character" w:customStyle="1" w:styleId="B3Char2">
    <w:name w:val="B3 Char2"/>
    <w:qFormat/>
    <w:rPr>
      <w:lang w:val="en-GB" w:eastAsia="en-US" w:bidi="ar-SA"/>
    </w:rPr>
  </w:style>
  <w:style w:type="paragraph" w:customStyle="1" w:styleId="Doc-text2">
    <w:name w:val="Doc-text2"/>
    <w:basedOn w:val="a"/>
    <w:link w:val="Doc-text2Char"/>
    <w:qFormat/>
    <w:pPr>
      <w:spacing w:before="120" w:after="120"/>
    </w:pPr>
    <w:rPr>
      <w:rFonts w:ascii="Arial" w:eastAsia="맑은 고딕" w:hAnsi="Arial" w:cs="Arial"/>
      <w:color w:val="000000"/>
      <w:lang w:eastAsia="ko-KR"/>
    </w:rPr>
  </w:style>
  <w:style w:type="character" w:customStyle="1" w:styleId="Doc-text2Char">
    <w:name w:val="Doc-text2 Char"/>
    <w:link w:val="Doc-text2"/>
    <w:qFormat/>
    <w:rPr>
      <w:rFonts w:ascii="Arial" w:eastAsia="맑은 고딕" w:hAnsi="Arial" w:cs="Arial"/>
      <w:color w:val="000000"/>
      <w:lang w:val="en-GB"/>
    </w:rPr>
  </w:style>
  <w:style w:type="paragraph" w:customStyle="1" w:styleId="Doc-title">
    <w:name w:val="Doc-title"/>
    <w:basedOn w:val="a"/>
    <w:next w:val="a"/>
    <w:link w:val="Doc-titleChar"/>
    <w:pPr>
      <w:spacing w:after="0"/>
      <w:ind w:left="1260" w:hanging="1260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rPr>
      <w:rFonts w:ascii="Arial" w:eastAsia="MS Mincho" w:hAnsi="Arial"/>
      <w:szCs w:val="24"/>
      <w:lang w:val="en-GB" w:eastAsia="en-GB"/>
    </w:rPr>
  </w:style>
  <w:style w:type="character" w:customStyle="1" w:styleId="B1Zchn">
    <w:name w:val="B1 Zchn"/>
    <w:rPr>
      <w:rFonts w:eastAsia="SimSun"/>
      <w:lang w:val="en-GB" w:eastAsia="en-US" w:bidi="ar-SA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paragraph" w:customStyle="1" w:styleId="SectionXX">
    <w:name w:val="Section X.X"/>
    <w:basedOn w:val="a"/>
    <w:next w:val="a"/>
    <w:pPr>
      <w:widowControl w:val="0"/>
      <w:spacing w:beforeLines="50" w:before="50" w:afterLines="50" w:after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character" w:customStyle="1" w:styleId="EditorsNoteChar">
    <w:name w:val="Editor's Note Char"/>
    <w:aliases w:val="EN Char"/>
    <w:link w:val="EditorsNote"/>
    <w:qFormat/>
    <w:rPr>
      <w:rFonts w:ascii="Times New Roman" w:hAnsi="Times New Roman"/>
      <w:color w:val="FF0000"/>
      <w:lang w:val="en-GB" w:eastAsia="en-US"/>
    </w:rPr>
  </w:style>
  <w:style w:type="paragraph" w:styleId="afa">
    <w:name w:val="List Paragraph"/>
    <w:basedOn w:val="a"/>
    <w:link w:val="Char4"/>
    <w:uiPriority w:val="34"/>
    <w:qFormat/>
    <w:pPr>
      <w:widowControl w:val="0"/>
      <w:wordWrap w:val="0"/>
      <w:autoSpaceDE w:val="0"/>
      <w:autoSpaceDN w:val="0"/>
      <w:spacing w:after="0"/>
      <w:ind w:leftChars="400" w:left="800"/>
      <w:jc w:val="both"/>
    </w:pPr>
    <w:rPr>
      <w:rFonts w:ascii="맑은 고딕" w:eastAsia="맑은 고딕" w:hAnsi="맑은 고딕"/>
      <w:kern w:val="2"/>
      <w:szCs w:val="22"/>
      <w:lang w:val="en-US" w:eastAsia="ko-KR"/>
    </w:rPr>
  </w:style>
  <w:style w:type="character" w:customStyle="1" w:styleId="2Char">
    <w:name w:val="제목 2 Char"/>
    <w:link w:val="2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noProof/>
      <w:sz w:val="16"/>
      <w:lang w:val="en-US" w:eastAsia="en-US" w:bidi="ar-SA"/>
    </w:rPr>
  </w:style>
  <w:style w:type="character" w:customStyle="1" w:styleId="TACChar">
    <w:name w:val="TAC Char"/>
    <w:link w:val="TAC"/>
    <w:locked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paragraph" w:customStyle="1" w:styleId="Proposal">
    <w:name w:val="Proposal"/>
    <w:basedOn w:val="a"/>
    <w:pPr>
      <w:numPr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SimSun"/>
      <w:b/>
      <w:bCs/>
      <w:lang w:val="en-US" w:eastAsia="zh-CN"/>
    </w:rPr>
  </w:style>
  <w:style w:type="character" w:customStyle="1" w:styleId="TALChar">
    <w:name w:val="TAL Char"/>
    <w:locked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Char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3"/>
    <w:rPr>
      <w:rFonts w:ascii="Arial" w:hAnsi="Arial"/>
      <w:b/>
      <w:noProof/>
      <w:sz w:val="18"/>
      <w:lang w:eastAsia="en-US"/>
    </w:rPr>
  </w:style>
  <w:style w:type="character" w:customStyle="1" w:styleId="EditorsNoteCharChar">
    <w:name w:val="Editor's Note Char Char"/>
    <w:rPr>
      <w:rFonts w:eastAsia="Times New Roman"/>
      <w:color w:val="FF0000"/>
      <w:lang w:val="en-GB" w:eastAsia="ja-JP"/>
    </w:rPr>
  </w:style>
  <w:style w:type="paragraph" w:customStyle="1" w:styleId="Observation">
    <w:name w:val="Observation"/>
    <w:basedOn w:val="a"/>
    <w:pPr>
      <w:numPr>
        <w:numId w:val="8"/>
      </w:numPr>
    </w:pPr>
  </w:style>
  <w:style w:type="paragraph" w:styleId="afb">
    <w:name w:val="Revision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Pr>
      <w:rFonts w:ascii="Arial" w:hAnsi="Arial"/>
      <w:b/>
      <w:lang w:val="en-GB" w:eastAsia="en-US"/>
    </w:rPr>
  </w:style>
  <w:style w:type="character" w:customStyle="1" w:styleId="Char0">
    <w:name w:val="캡션 Char"/>
    <w:aliases w:val="cap Char1,cap Char Char,Caption Char Char,Caption Char1 Char Char,cap Char Char1 Char,Caption Char Char1 Char Char,cap Char2 Char,条目 Char"/>
    <w:link w:val="ac"/>
    <w:uiPriority w:val="99"/>
    <w:rPr>
      <w:rFonts w:ascii="Times New Roman" w:eastAsia="MS Mincho" w:hAnsi="Times New Roman"/>
      <w:b/>
      <w:lang w:val="en-GB" w:eastAsia="en-US"/>
    </w:rPr>
  </w:style>
  <w:style w:type="character" w:customStyle="1" w:styleId="Char4">
    <w:name w:val="목록 단락 Char"/>
    <w:link w:val="afa"/>
    <w:uiPriority w:val="34"/>
    <w:qFormat/>
    <w:locked/>
    <w:rPr>
      <w:rFonts w:ascii="맑은 고딕" w:eastAsia="맑은 고딕" w:hAnsi="맑은 고딕"/>
      <w:kern w:val="2"/>
      <w:szCs w:val="22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ind w:left="1985"/>
      <w:textAlignment w:val="baseline"/>
    </w:pPr>
    <w:rPr>
      <w:rFonts w:eastAsia="맑은 고딕"/>
      <w:lang w:eastAsia="ja-JP"/>
    </w:rPr>
  </w:style>
  <w:style w:type="character" w:customStyle="1" w:styleId="B6Char">
    <w:name w:val="B6 Char"/>
    <w:link w:val="B6"/>
    <w:qFormat/>
    <w:rPr>
      <w:rFonts w:ascii="Times New Roman" w:eastAsia="맑은 고딕" w:hAnsi="Times New Roman"/>
      <w:lang w:val="en-GB" w:eastAsia="ja-JP"/>
    </w:rPr>
  </w:style>
  <w:style w:type="character" w:customStyle="1" w:styleId="CRCoverPageZchn">
    <w:name w:val="CR Cover Page Zchn"/>
    <w:link w:val="CRCoverPage"/>
    <w:locked/>
    <w:rPr>
      <w:rFonts w:ascii="Arial" w:eastAsia="MS Mincho" w:hAnsi="Arial"/>
      <w:lang w:val="en-GB" w:eastAsia="en-US"/>
    </w:rPr>
  </w:style>
  <w:style w:type="character" w:customStyle="1" w:styleId="Char1">
    <w:name w:val="메모 텍스트 Char"/>
    <w:basedOn w:val="a0"/>
    <w:link w:val="af2"/>
    <w:uiPriority w:val="99"/>
    <w:qFormat/>
    <w:rPr>
      <w:rFonts w:ascii="Times New Roman" w:hAnsi="Times New Roman"/>
      <w:lang w:eastAsia="en-US"/>
    </w:rPr>
  </w:style>
  <w:style w:type="character" w:customStyle="1" w:styleId="NOZchn">
    <w:name w:val="NO Zchn"/>
  </w:style>
  <w:style w:type="paragraph" w:customStyle="1" w:styleId="Agreement">
    <w:name w:val="Agreement"/>
    <w:basedOn w:val="a"/>
    <w:next w:val="Doc-text2"/>
    <w:qFormat/>
    <w:rsid w:val="00900346"/>
    <w:pPr>
      <w:numPr>
        <w:numId w:val="38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Recommend-1">
    <w:name w:val="Recommend-1"/>
    <w:basedOn w:val="a"/>
    <w:link w:val="Recommend-1Char"/>
    <w:qFormat/>
    <w:rsid w:val="0046249D"/>
    <w:pPr>
      <w:numPr>
        <w:numId w:val="40"/>
      </w:numPr>
      <w:overflowPunct w:val="0"/>
      <w:autoSpaceDE w:val="0"/>
      <w:autoSpaceDN w:val="0"/>
      <w:adjustRightInd w:val="0"/>
      <w:spacing w:line="259" w:lineRule="auto"/>
      <w:jc w:val="both"/>
    </w:pPr>
    <w:rPr>
      <w:rFonts w:eastAsia="SimSun"/>
      <w:lang w:val="en-US" w:eastAsia="zh-CN"/>
    </w:rPr>
  </w:style>
  <w:style w:type="character" w:customStyle="1" w:styleId="Recommend-1Char">
    <w:name w:val="Recommend-1 Char"/>
    <w:link w:val="Recommend-1"/>
    <w:qFormat/>
    <w:rsid w:val="0046249D"/>
    <w:rPr>
      <w:rFonts w:ascii="Times New Roman" w:eastAsia="SimSun" w:hAnsi="Times New Roman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08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6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55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72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0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6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4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9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9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57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1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8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7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1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0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9338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717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9847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399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4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35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0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2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9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8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1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4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0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7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3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E4CCCF-A48B-4DDD-800C-59B9DDCAF2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</Template>
  <TotalTime>2</TotalTime>
  <Pages>5</Pages>
  <Words>972</Words>
  <Characters>5544</Characters>
  <Application>Microsoft Office Word</Application>
  <DocSecurity>0</DocSecurity>
  <Lines>46</Lines>
  <Paragraphs>13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TSG-RAN WG2 meeting #58</vt:lpstr>
      <vt:lpstr>3GPP TSG-RAN WG2 meeting #58</vt:lpstr>
    </vt:vector>
  </TitlesOfParts>
  <Company>LG Electronics Inc.</Company>
  <LinksUpToDate>false</LinksUpToDate>
  <CharactersWithSpaces>6503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WG2 meeting #58</dc:title>
  <dc:subject/>
  <dc:creator>김홍석/선임연구원/차세대표준(연)5G표준Task(hassium.kim@lge.com)</dc:creator>
  <cp:keywords/>
  <dc:description/>
  <cp:lastModifiedBy>LG (HongSuk)</cp:lastModifiedBy>
  <cp:revision>5</cp:revision>
  <cp:lastPrinted>2014-08-09T03:01:00Z</cp:lastPrinted>
  <dcterms:created xsi:type="dcterms:W3CDTF">2020-04-08T09:27:00Z</dcterms:created>
  <dcterms:modified xsi:type="dcterms:W3CDTF">2020-04-09T06:06:00Z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</Properties>
</file>